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C1E22" w14:textId="77777777" w:rsidR="004868E9" w:rsidRDefault="004868E9">
      <w:pPr>
        <w:widowControl w:val="0"/>
        <w:autoSpaceDE w:val="0"/>
        <w:autoSpaceDN w:val="0"/>
        <w:adjustRightInd w:val="0"/>
        <w:spacing w:after="0" w:line="240" w:lineRule="auto"/>
        <w:rPr>
          <w:rFonts w:ascii="Times New Roman" w:hAnsi="Times New Roman" w:cs="Times New Roman"/>
          <w:kern w:val="0"/>
          <w:sz w:val="3"/>
          <w:szCs w:val="3"/>
        </w:rPr>
      </w:pPr>
    </w:p>
    <w:p w14:paraId="600CD408" w14:textId="77777777" w:rsidR="004868E9" w:rsidRDefault="004868E9">
      <w:pPr>
        <w:widowControl w:val="0"/>
        <w:tabs>
          <w:tab w:val="right" w:pos="12217"/>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LIBREVISION :</w:t>
      </w:r>
    </w:p>
    <w:p w14:paraId="672F189C"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14D0137B"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D88245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AE7AC9F"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4D62960"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6FE2B02" w14:textId="77777777" w:rsidR="004868E9" w:rsidRDefault="004868E9">
      <w:pPr>
        <w:widowControl w:val="0"/>
        <w:autoSpaceDE w:val="0"/>
        <w:autoSpaceDN w:val="0"/>
        <w:adjustRightInd w:val="0"/>
        <w:spacing w:after="0" w:line="240" w:lineRule="auto"/>
        <w:rPr>
          <w:rFonts w:ascii="Arial" w:hAnsi="Arial" w:cs="Arial"/>
          <w:color w:val="000000"/>
          <w:kern w:val="0"/>
          <w:sz w:val="9"/>
          <w:szCs w:val="9"/>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16E56B01"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FC4AB1D"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A46B550"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05A6C7DC"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6A4DF7E5" w14:textId="77777777" w:rsidR="004868E9" w:rsidRDefault="004868E9">
      <w:pPr>
        <w:widowControl w:val="0"/>
        <w:tabs>
          <w:tab w:val="left" w:pos="56"/>
          <w:tab w:val="left" w:pos="1434"/>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Révision : FDS_CLIENT-1-CLP du 22/04/2025</w:t>
      </w:r>
    </w:p>
    <w:p w14:paraId="4C2BF624" w14:textId="77777777" w:rsidR="004868E9" w:rsidRDefault="004868E9">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37"/>
      </w:tblGrid>
      <w:tr w:rsidR="0035598B" w14:paraId="723AFFA5" w14:textId="77777777">
        <w:trPr>
          <w:trHeight w:hRule="exact" w:val="490"/>
        </w:trPr>
        <w:tc>
          <w:tcPr>
            <w:tcW w:w="963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D8E96C6" w14:textId="77777777" w:rsidR="004868E9" w:rsidRDefault="004868E9">
            <w:pPr>
              <w:widowControl w:val="0"/>
              <w:autoSpaceDE w:val="0"/>
              <w:autoSpaceDN w:val="0"/>
              <w:adjustRightInd w:val="0"/>
              <w:spacing w:after="0" w:line="240" w:lineRule="auto"/>
              <w:jc w:val="center"/>
              <w:rPr>
                <w:rFonts w:ascii="Arial" w:hAnsi="Arial" w:cs="Arial"/>
                <w:b/>
                <w:bCs/>
                <w:color w:val="000000"/>
                <w:kern w:val="0"/>
                <w:sz w:val="32"/>
                <w:szCs w:val="32"/>
              </w:rPr>
            </w:pPr>
            <w:r>
              <w:rPr>
                <w:rFonts w:ascii="Arial" w:hAnsi="Arial" w:cs="Arial"/>
                <w:b/>
                <w:bCs/>
                <w:color w:val="000000"/>
                <w:kern w:val="0"/>
                <w:sz w:val="32"/>
                <w:szCs w:val="32"/>
              </w:rPr>
              <w:t>FRAISE DES BOIS 10%</w:t>
            </w:r>
          </w:p>
        </w:tc>
      </w:tr>
    </w:tbl>
    <w:p w14:paraId="5C6E555A" w14:textId="77777777" w:rsidR="004868E9" w:rsidRDefault="004868E9">
      <w:pPr>
        <w:widowControl w:val="0"/>
        <w:autoSpaceDE w:val="0"/>
        <w:autoSpaceDN w:val="0"/>
        <w:adjustRightInd w:val="0"/>
        <w:spacing w:after="0" w:line="240" w:lineRule="auto"/>
        <w:rPr>
          <w:rFonts w:ascii="Arial" w:hAnsi="Arial" w:cs="Arial"/>
          <w:b/>
          <w:bCs/>
          <w:color w:val="000000"/>
          <w:kern w:val="0"/>
          <w:sz w:val="12"/>
          <w:szCs w:val="12"/>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4E42DB2A"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FCD33A4"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 IDENTIFICATION DE LA SUBSTANCE/DU MELANGE ET DE LA SOCIETE/L'ENTREPRISE</w:t>
            </w:r>
          </w:p>
        </w:tc>
      </w:tr>
    </w:tbl>
    <w:p w14:paraId="75DECA1F"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EFD0EBB"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067963C8" w14:textId="77777777">
        <w:trPr>
          <w:trHeight w:hRule="exact" w:val="334"/>
        </w:trPr>
        <w:tc>
          <w:tcPr>
            <w:tcW w:w="9640" w:type="dxa"/>
            <w:tcBorders>
              <w:top w:val="nil"/>
              <w:left w:val="nil"/>
              <w:bottom w:val="nil"/>
              <w:right w:val="nil"/>
            </w:tcBorders>
            <w:shd w:val="clear" w:color="auto" w:fill="FFFFFF"/>
            <w:vAlign w:val="center"/>
          </w:tcPr>
          <w:p w14:paraId="4D2B055B"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 Identificateur de produit</w:t>
            </w:r>
          </w:p>
        </w:tc>
      </w:tr>
    </w:tbl>
    <w:p w14:paraId="79F59C76"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5E804C88"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B04EC5F" w14:textId="52C57200" w:rsidR="004868E9" w:rsidRDefault="004868E9">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FRAISE DES BOIS 10%</w:t>
      </w:r>
    </w:p>
    <w:p w14:paraId="00F12AC4" w14:textId="7BB3433C" w:rsidR="00A714C6" w:rsidRDefault="00A714C6" w:rsidP="00A714C6">
      <w:pPr>
        <w:rPr>
          <w:rFonts w:ascii="MS Shell Dlg" w:hAnsi="MS Shell Dlg" w:cs="MS Shell Dlg"/>
          <w:kern w:val="0"/>
          <w:sz w:val="17"/>
          <w:szCs w:val="17"/>
        </w:rPr>
      </w:pPr>
      <w:r w:rsidRPr="00237AC8">
        <w:rPr>
          <w:rFonts w:ascii="Arial" w:hAnsi="Arial" w:cs="Arial"/>
          <w:b/>
          <w:bCs/>
          <w:color w:val="000000" w:themeColor="text1"/>
          <w:sz w:val="20"/>
          <w:szCs w:val="20"/>
        </w:rPr>
        <w:t>UFI : NON</w:t>
      </w:r>
      <w:r>
        <w:rPr>
          <w:rFonts w:ascii="Times New Roman" w:hAnsi="Times New Roman" w:cs="Times New Roman"/>
          <w:kern w:val="0"/>
        </w:rPr>
        <w:tab/>
      </w:r>
    </w:p>
    <w:p w14:paraId="4C1CB581"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046C0104"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5B6131F2" w14:textId="77777777">
        <w:trPr>
          <w:trHeight w:hRule="exact" w:val="334"/>
        </w:trPr>
        <w:tc>
          <w:tcPr>
            <w:tcW w:w="9640" w:type="dxa"/>
            <w:tcBorders>
              <w:top w:val="nil"/>
              <w:left w:val="nil"/>
              <w:bottom w:val="nil"/>
              <w:right w:val="nil"/>
            </w:tcBorders>
            <w:shd w:val="clear" w:color="auto" w:fill="FFFFFF"/>
            <w:vAlign w:val="center"/>
          </w:tcPr>
          <w:p w14:paraId="3E6FA030"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 Utilisations identifiées pertinentes de la substance ou du mélange et utilisations déconseillées</w:t>
            </w:r>
          </w:p>
        </w:tc>
      </w:tr>
    </w:tbl>
    <w:p w14:paraId="3AC5E8F5"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5586C2E3"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6593BFED" w14:textId="0C39EF98" w:rsidR="004868E9" w:rsidRDefault="004868E9" w:rsidP="00F564AC">
      <w:pPr>
        <w:autoSpaceDE w:val="0"/>
        <w:autoSpaceDN w:val="0"/>
        <w:adjustRightInd w:val="0"/>
        <w:spacing w:after="0" w:line="240" w:lineRule="auto"/>
        <w:rPr>
          <w:rFonts w:ascii="Verdana" w:hAnsi="Verdana" w:cs="Verdana"/>
          <w:color w:val="FFFFFF"/>
          <w:kern w:val="0"/>
          <w:sz w:val="20"/>
          <w:szCs w:val="20"/>
        </w:rPr>
      </w:pPr>
      <w:r>
        <w:rPr>
          <w:rFonts w:ascii="Times New Roman" w:hAnsi="Times New Roman" w:cs="Times New Roman"/>
          <w:kern w:val="0"/>
        </w:rPr>
        <w:tab/>
      </w:r>
      <w:r>
        <w:rPr>
          <w:rFonts w:ascii="Verdana" w:hAnsi="Verdana" w:cs="Verdana"/>
          <w:kern w:val="0"/>
          <w:sz w:val="20"/>
          <w:szCs w:val="20"/>
        </w:rPr>
        <w:t xml:space="preserve">Usage   :  </w:t>
      </w:r>
      <w:r w:rsidR="00F564AC">
        <w:rPr>
          <w:rFonts w:ascii="Verdana" w:hAnsi="Verdana" w:cs="Verdana"/>
          <w:kern w:val="0"/>
          <w:sz w:val="20"/>
          <w:szCs w:val="20"/>
        </w:rPr>
        <w:t>Bougie parfumée.</w:t>
      </w:r>
    </w:p>
    <w:p w14:paraId="7036C189"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p>
    <w:p w14:paraId="7FAB87D2"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72868895"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6C3ED150" w14:textId="77777777">
        <w:trPr>
          <w:trHeight w:hRule="exact" w:val="334"/>
        </w:trPr>
        <w:tc>
          <w:tcPr>
            <w:tcW w:w="9640" w:type="dxa"/>
            <w:tcBorders>
              <w:top w:val="nil"/>
              <w:left w:val="nil"/>
              <w:bottom w:val="nil"/>
              <w:right w:val="nil"/>
            </w:tcBorders>
            <w:shd w:val="clear" w:color="auto" w:fill="FFFFFF"/>
            <w:vAlign w:val="center"/>
          </w:tcPr>
          <w:p w14:paraId="2E32C1BA"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 Renseignements concernant le fournisseur de la fiche de données de sécurité</w:t>
            </w:r>
          </w:p>
        </w:tc>
      </w:tr>
    </w:tbl>
    <w:p w14:paraId="40F0D49C"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21949E6"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20A0C104" w14:textId="77777777" w:rsidR="00A714C6" w:rsidRPr="00237AC8" w:rsidRDefault="00A714C6" w:rsidP="00A714C6">
      <w:pPr>
        <w:spacing w:after="0" w:line="240" w:lineRule="auto"/>
        <w:rPr>
          <w:rFonts w:eastAsiaTheme="minorHAnsi"/>
          <w:b/>
          <w:bCs/>
          <w:color w:val="000000" w:themeColor="text1"/>
          <w:szCs w:val="20"/>
          <w:lang w:eastAsia="en-US"/>
        </w:rPr>
      </w:pPr>
      <w:bookmarkStart w:id="0" w:name="_Hlk104301758"/>
      <w:r w:rsidRPr="00237AC8">
        <w:rPr>
          <w:rFonts w:eastAsiaTheme="minorHAnsi"/>
          <w:b/>
          <w:bCs/>
          <w:color w:val="000000" w:themeColor="text1"/>
          <w:szCs w:val="20"/>
          <w:lang w:eastAsia="en-US"/>
        </w:rPr>
        <w:t>Fabricant :</w:t>
      </w:r>
    </w:p>
    <w:p w14:paraId="521989FF" w14:textId="77777777" w:rsidR="00A714C6" w:rsidRPr="00237AC8" w:rsidRDefault="00A714C6" w:rsidP="00A714C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[Nom de votre société]</w:t>
      </w:r>
    </w:p>
    <w:p w14:paraId="38CFE9C8" w14:textId="77777777" w:rsidR="00A714C6" w:rsidRPr="00237AC8" w:rsidRDefault="00A714C6" w:rsidP="00A714C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[Adresse]</w:t>
      </w:r>
    </w:p>
    <w:p w14:paraId="1B4877F3" w14:textId="77777777" w:rsidR="00A714C6" w:rsidRPr="00237AC8" w:rsidRDefault="00A714C6" w:rsidP="00A714C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[Pays]</w:t>
      </w:r>
    </w:p>
    <w:p w14:paraId="462E5408" w14:textId="77777777" w:rsidR="00A714C6" w:rsidRPr="00237AC8" w:rsidRDefault="00A714C6" w:rsidP="00A714C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[Téléphone]</w:t>
      </w:r>
    </w:p>
    <w:p w14:paraId="7A5A9DEE" w14:textId="77777777" w:rsidR="00A714C6" w:rsidRPr="00237AC8" w:rsidRDefault="00A714C6" w:rsidP="00A714C6">
      <w:pPr>
        <w:spacing w:after="0" w:line="240" w:lineRule="auto"/>
        <w:rPr>
          <w:rFonts w:eastAsiaTheme="minorHAnsi"/>
          <w:color w:val="000000" w:themeColor="text1"/>
          <w:szCs w:val="20"/>
          <w:lang w:eastAsia="en-US"/>
        </w:rPr>
      </w:pPr>
      <w:r w:rsidRPr="00237AC8">
        <w:rPr>
          <w:rFonts w:eastAsiaTheme="minorHAnsi"/>
          <w:color w:val="000000" w:themeColor="text1"/>
          <w:szCs w:val="20"/>
          <w:lang w:eastAsia="en-US"/>
        </w:rPr>
        <w:t>[Mail]</w:t>
      </w:r>
    </w:p>
    <w:bookmarkEnd w:id="0"/>
    <w:p w14:paraId="5EE7ED46"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02868E65"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5952EC19" w14:textId="77777777">
        <w:trPr>
          <w:trHeight w:hRule="exact" w:val="334"/>
        </w:trPr>
        <w:tc>
          <w:tcPr>
            <w:tcW w:w="9640" w:type="dxa"/>
            <w:tcBorders>
              <w:top w:val="nil"/>
              <w:left w:val="nil"/>
              <w:bottom w:val="nil"/>
              <w:right w:val="nil"/>
            </w:tcBorders>
            <w:shd w:val="clear" w:color="auto" w:fill="FFFFFF"/>
            <w:vAlign w:val="center"/>
          </w:tcPr>
          <w:p w14:paraId="7F1164BF"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 Numéro d'appel d'urgence</w:t>
            </w:r>
          </w:p>
        </w:tc>
      </w:tr>
    </w:tbl>
    <w:p w14:paraId="5D385D76"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566664A9"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31309DB5"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Téléphone en cas d’urgence (à utiliser par le médecin traitant) : </w:t>
      </w:r>
    </w:p>
    <w:p w14:paraId="311EFB53"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 xml:space="preserve">France : </w:t>
      </w:r>
    </w:p>
    <w:p w14:paraId="0C9C7F70"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 de Nancy : + 33 (0)3 83 85 21 92</w:t>
      </w:r>
    </w:p>
    <w:p w14:paraId="6AD1AED2"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Belgique :</w:t>
      </w:r>
    </w:p>
    <w:p w14:paraId="092CA4E7"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+ 320 22 64 96 36</w:t>
      </w:r>
    </w:p>
    <w:p w14:paraId="10BEFA14"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Luxembourg :</w:t>
      </w:r>
    </w:p>
    <w:p w14:paraId="098C81AC"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Centre Antipoisons : + 352 24 78 55 51</w:t>
      </w:r>
    </w:p>
    <w:p w14:paraId="6E5763FF" w14:textId="77777777" w:rsidR="004868E9" w:rsidRDefault="004868E9">
      <w:pPr>
        <w:widowControl w:val="0"/>
        <w:autoSpaceDE w:val="0"/>
        <w:autoSpaceDN w:val="0"/>
        <w:adjustRightInd w:val="0"/>
        <w:spacing w:after="0" w:line="240" w:lineRule="auto"/>
        <w:rPr>
          <w:rFonts w:ascii="Verdana" w:hAnsi="Verdana" w:cs="Verdana"/>
          <w:color w:val="FFFFFF"/>
          <w:kern w:val="0"/>
          <w:sz w:val="17"/>
          <w:szCs w:val="17"/>
        </w:rPr>
      </w:pPr>
    </w:p>
    <w:p w14:paraId="29A4168A"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2C72A1B0"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7016B00"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2: IDENTIFICATION DES DANGERS</w:t>
            </w:r>
          </w:p>
        </w:tc>
      </w:tr>
    </w:tbl>
    <w:p w14:paraId="44B1A9B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EC99877"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4097C248" w14:textId="77777777">
        <w:trPr>
          <w:trHeight w:hRule="exact" w:val="334"/>
        </w:trPr>
        <w:tc>
          <w:tcPr>
            <w:tcW w:w="9640" w:type="dxa"/>
            <w:tcBorders>
              <w:top w:val="nil"/>
              <w:left w:val="nil"/>
              <w:bottom w:val="nil"/>
              <w:right w:val="nil"/>
            </w:tcBorders>
            <w:shd w:val="clear" w:color="auto" w:fill="FFFFFF"/>
            <w:vAlign w:val="center"/>
          </w:tcPr>
          <w:p w14:paraId="46EB0125"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2.1. Classification de la substance ou du mélange</w:t>
            </w:r>
          </w:p>
        </w:tc>
      </w:tr>
    </w:tbl>
    <w:p w14:paraId="190515D5"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3233F67"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2A444702"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1864E37B" w14:textId="77777777" w:rsidR="004868E9" w:rsidRDefault="004868E9">
      <w:pPr>
        <w:widowControl w:val="0"/>
        <w:autoSpaceDE w:val="0"/>
        <w:autoSpaceDN w:val="0"/>
        <w:adjustRightInd w:val="0"/>
        <w:spacing w:after="0" w:line="240" w:lineRule="auto"/>
        <w:rPr>
          <w:rFonts w:ascii="Arial" w:hAnsi="Arial" w:cs="Arial"/>
          <w:color w:val="000000"/>
          <w:kern w:val="0"/>
          <w:sz w:val="8"/>
          <w:szCs w:val="8"/>
          <w:u w:val="single"/>
        </w:rPr>
      </w:pPr>
    </w:p>
    <w:p w14:paraId="7177B1A8"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17E78148"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218F0968" w14:textId="3E1FFA54" w:rsidR="00F564AC" w:rsidRDefault="004868E9" w:rsidP="00F564AC">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EUH208 - Contient 4-hydroxy-2,5-dimethylfuran-3-one (furaneol).  Peut produire une ré</w:t>
      </w:r>
      <w:r w:rsidR="00F564AC">
        <w:rPr>
          <w:rFonts w:ascii="MS Shell Dlg" w:hAnsi="MS Shell Dlg" w:cs="MS Shell Dlg"/>
          <w:kern w:val="0"/>
          <w:sz w:val="17"/>
          <w:szCs w:val="17"/>
        </w:rPr>
        <w:t xml:space="preserve">action allergique </w:t>
      </w:r>
    </w:p>
    <w:p w14:paraId="0768B227" w14:textId="77777777" w:rsidR="00F564AC" w:rsidRDefault="00F564AC" w:rsidP="00F564AC">
      <w:pPr>
        <w:widowControl w:val="0"/>
        <w:autoSpaceDE w:val="0"/>
        <w:autoSpaceDN w:val="0"/>
        <w:adjustRightInd w:val="0"/>
        <w:spacing w:after="0" w:line="240" w:lineRule="auto"/>
        <w:rPr>
          <w:rFonts w:ascii="MS Shell Dlg" w:hAnsi="MS Shell Dlg" w:cs="MS Shell Dlg"/>
          <w:kern w:val="0"/>
          <w:sz w:val="17"/>
          <w:szCs w:val="17"/>
        </w:rPr>
      </w:pPr>
      <w:r>
        <w:rPr>
          <w:rFonts w:ascii="MS Shell Dlg" w:hAnsi="MS Shell Dlg" w:cs="MS Shell Dlg"/>
          <w:kern w:val="0"/>
          <w:sz w:val="17"/>
          <w:szCs w:val="17"/>
        </w:rPr>
        <w:t>EUH210 - Fiche de données de sécurité disponible sur demande.</w:t>
      </w:r>
    </w:p>
    <w:p w14:paraId="58F15BB9" w14:textId="56872DB3"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rPr>
      </w:pPr>
    </w:p>
    <w:p w14:paraId="3E58A29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69619720"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5FEF8987"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037BF74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45C95214" w14:textId="77777777" w:rsidR="004868E9" w:rsidRDefault="004868E9">
      <w:pPr>
        <w:widowControl w:val="0"/>
        <w:autoSpaceDE w:val="0"/>
        <w:autoSpaceDN w:val="0"/>
        <w:adjustRightInd w:val="0"/>
        <w:spacing w:after="0" w:line="240" w:lineRule="auto"/>
        <w:rPr>
          <w:rFonts w:ascii="Times New Roman" w:hAnsi="Times New Roman" w:cs="Times New Roman"/>
          <w:kern w:val="0"/>
          <w:sz w:val="2"/>
          <w:szCs w:val="2"/>
        </w:rPr>
      </w:pPr>
    </w:p>
    <w:p w14:paraId="575E9E75"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w:t>
      </w:r>
    </w:p>
    <w:p w14:paraId="63F1DC7F"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0A4E6DA"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139168E"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6232BDC"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E5694C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A975C4F"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4D1458CF"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BBD0276"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09FE56D"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3131537A"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4C5C30BB"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07C665BB"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2BF8F4C" w14:textId="475F6F0A" w:rsidR="004868E9" w:rsidRDefault="004868E9" w:rsidP="00F564AC">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p>
    <w:p w14:paraId="39E945E1"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0E2AAAC5" w14:textId="77777777">
        <w:trPr>
          <w:trHeight w:hRule="exact" w:val="334"/>
        </w:trPr>
        <w:tc>
          <w:tcPr>
            <w:tcW w:w="9640" w:type="dxa"/>
            <w:tcBorders>
              <w:top w:val="nil"/>
              <w:left w:val="nil"/>
              <w:bottom w:val="nil"/>
              <w:right w:val="nil"/>
            </w:tcBorders>
            <w:shd w:val="clear" w:color="auto" w:fill="FFFFFF"/>
            <w:vAlign w:val="center"/>
          </w:tcPr>
          <w:p w14:paraId="452A9889"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2.2. Éléments d'étiquetage</w:t>
            </w:r>
          </w:p>
        </w:tc>
      </w:tr>
    </w:tbl>
    <w:p w14:paraId="15E609BB"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5100D52"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43DBDA15"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u w:val="single"/>
        </w:rPr>
      </w:pPr>
      <w:r>
        <w:rPr>
          <w:rFonts w:ascii="Times New Roman" w:hAnsi="Times New Roman" w:cs="Times New Roman"/>
          <w:kern w:val="0"/>
        </w:rPr>
        <w:tab/>
      </w:r>
      <w:r>
        <w:rPr>
          <w:rFonts w:ascii="Arial" w:hAnsi="Arial" w:cs="Arial"/>
          <w:color w:val="000000"/>
          <w:kern w:val="0"/>
          <w:sz w:val="18"/>
          <w:szCs w:val="18"/>
          <w:u w:val="single"/>
        </w:rPr>
        <w:t>Classification GHS :</w:t>
      </w:r>
    </w:p>
    <w:p w14:paraId="644A228E" w14:textId="77777777" w:rsidR="004868E9" w:rsidRDefault="004868E9">
      <w:pPr>
        <w:widowControl w:val="0"/>
        <w:autoSpaceDE w:val="0"/>
        <w:autoSpaceDN w:val="0"/>
        <w:adjustRightInd w:val="0"/>
        <w:spacing w:after="0" w:line="240" w:lineRule="auto"/>
        <w:rPr>
          <w:rFonts w:ascii="Arial" w:hAnsi="Arial" w:cs="Arial"/>
          <w:color w:val="000000"/>
          <w:kern w:val="0"/>
          <w:sz w:val="8"/>
          <w:szCs w:val="8"/>
          <w:u w:val="single"/>
        </w:rPr>
      </w:pPr>
    </w:p>
    <w:p w14:paraId="0B1C9401"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r>
        <w:rPr>
          <w:rFonts w:ascii="Times New Roman" w:hAnsi="Times New Roman" w:cs="Times New Roman"/>
          <w:kern w:val="0"/>
        </w:rPr>
        <w:tab/>
      </w:r>
      <w:r>
        <w:rPr>
          <w:rFonts w:ascii="MS Shell Dlg" w:hAnsi="MS Shell Dlg" w:cs="MS Shell Dlg"/>
          <w:kern w:val="0"/>
          <w:sz w:val="17"/>
          <w:szCs w:val="17"/>
        </w:rPr>
        <w:t>(LégislationCLP)</w:t>
      </w:r>
    </w:p>
    <w:p w14:paraId="17DB9A99"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6579FE3A" w14:textId="24BC16AE" w:rsidR="004868E9" w:rsidRDefault="004868E9">
      <w:pPr>
        <w:widowControl w:val="0"/>
        <w:autoSpaceDE w:val="0"/>
        <w:autoSpaceDN w:val="0"/>
        <w:adjustRightInd w:val="0"/>
        <w:spacing w:after="0" w:line="240" w:lineRule="auto"/>
        <w:rPr>
          <w:rFonts w:ascii="Tahoma" w:hAnsi="Tahoma" w:cs="Tahoma"/>
          <w:kern w:val="0"/>
          <w:sz w:val="18"/>
          <w:szCs w:val="18"/>
        </w:rPr>
      </w:pPr>
      <w:r w:rsidRPr="00A714C6">
        <w:rPr>
          <w:rFonts w:ascii="Times New Roman" w:hAnsi="Times New Roman" w:cs="Times New Roman"/>
          <w:kern w:val="0"/>
          <w:lang w:val="en-US"/>
        </w:rPr>
        <w:tab/>
      </w:r>
      <w:r w:rsidRPr="00A714C6">
        <w:rPr>
          <w:rFonts w:ascii="Tahoma" w:hAnsi="Tahoma" w:cs="Tahoma"/>
          <w:kern w:val="0"/>
          <w:sz w:val="18"/>
          <w:szCs w:val="18"/>
          <w:lang w:val="en-US"/>
        </w:rPr>
        <w:t xml:space="preserve">EUH208 - Contient 4-hydroxy-2,5-dimethylfuran-3-one (furaneol).  </w:t>
      </w:r>
      <w:r>
        <w:rPr>
          <w:rFonts w:ascii="Tahoma" w:hAnsi="Tahoma" w:cs="Tahoma"/>
          <w:kern w:val="0"/>
          <w:sz w:val="18"/>
          <w:szCs w:val="18"/>
        </w:rPr>
        <w:t xml:space="preserve">Peut produire une réaction allergique </w:t>
      </w:r>
    </w:p>
    <w:p w14:paraId="141AD88F" w14:textId="77777777" w:rsidR="004868E9" w:rsidRDefault="004868E9">
      <w:pPr>
        <w:widowControl w:val="0"/>
        <w:autoSpaceDE w:val="0"/>
        <w:autoSpaceDN w:val="0"/>
        <w:adjustRightInd w:val="0"/>
        <w:spacing w:after="0" w:line="240" w:lineRule="auto"/>
        <w:rPr>
          <w:rFonts w:ascii="Tahoma" w:hAnsi="Tahoma" w:cs="Tahoma"/>
          <w:kern w:val="0"/>
          <w:sz w:val="18"/>
          <w:szCs w:val="18"/>
        </w:rPr>
      </w:pPr>
      <w:r>
        <w:rPr>
          <w:rFonts w:ascii="Tahoma" w:hAnsi="Tahoma" w:cs="Tahoma"/>
          <w:kern w:val="0"/>
          <w:sz w:val="18"/>
          <w:szCs w:val="18"/>
        </w:rPr>
        <w:t>EUH210 - Fiche de données de sécurité disponible sur demande.</w:t>
      </w:r>
    </w:p>
    <w:p w14:paraId="64F29620"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497641F6"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568099CE" w14:textId="77777777">
        <w:trPr>
          <w:trHeight w:hRule="exact" w:val="334"/>
        </w:trPr>
        <w:tc>
          <w:tcPr>
            <w:tcW w:w="9640" w:type="dxa"/>
            <w:tcBorders>
              <w:top w:val="nil"/>
              <w:left w:val="nil"/>
              <w:bottom w:val="nil"/>
              <w:right w:val="nil"/>
            </w:tcBorders>
            <w:shd w:val="clear" w:color="auto" w:fill="FFFFFF"/>
            <w:vAlign w:val="center"/>
          </w:tcPr>
          <w:p w14:paraId="58CD4944"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2.3. Autres dangers</w:t>
            </w:r>
          </w:p>
        </w:tc>
      </w:tr>
    </w:tbl>
    <w:p w14:paraId="7E228B0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E3C8D19" w14:textId="77777777" w:rsidR="004868E9" w:rsidRDefault="004868E9">
      <w:pPr>
        <w:widowControl w:val="0"/>
        <w:autoSpaceDE w:val="0"/>
        <w:autoSpaceDN w:val="0"/>
        <w:adjustRightInd w:val="0"/>
        <w:spacing w:after="0" w:line="240" w:lineRule="auto"/>
        <w:rPr>
          <w:rFonts w:ascii="Arial" w:hAnsi="Arial" w:cs="Arial"/>
          <w:color w:val="000000"/>
          <w:kern w:val="0"/>
          <w:sz w:val="6"/>
          <w:szCs w:val="6"/>
        </w:rPr>
      </w:pPr>
    </w:p>
    <w:p w14:paraId="43FDADCE" w14:textId="77777777" w:rsidR="004868E9" w:rsidRDefault="004868E9">
      <w:pPr>
        <w:widowControl w:val="0"/>
        <w:autoSpaceDE w:val="0"/>
        <w:autoSpaceDN w:val="0"/>
        <w:adjustRightInd w:val="0"/>
        <w:spacing w:after="0" w:line="240" w:lineRule="auto"/>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 xml:space="preserve">Ne contient aucun composant listé </w:t>
      </w:r>
    </w:p>
    <w:p w14:paraId="76019ABD" w14:textId="77777777" w:rsidR="004868E9" w:rsidRDefault="004868E9">
      <w:pPr>
        <w:widowControl w:val="0"/>
        <w:autoSpaceDE w:val="0"/>
        <w:autoSpaceDN w:val="0"/>
        <w:adjustRightInd w:val="0"/>
        <w:spacing w:after="0" w:line="240" w:lineRule="auto"/>
        <w:rPr>
          <w:rFonts w:ascii="Verdana" w:hAnsi="Verdana" w:cs="Verdana"/>
          <w:color w:val="FFFFFF"/>
          <w:kern w:val="0"/>
          <w:sz w:val="16"/>
          <w:szCs w:val="16"/>
        </w:rPr>
      </w:pPr>
    </w:p>
    <w:p w14:paraId="369A3BDF" w14:textId="77777777" w:rsidR="004868E9" w:rsidRDefault="004868E9">
      <w:pPr>
        <w:widowControl w:val="0"/>
        <w:autoSpaceDE w:val="0"/>
        <w:autoSpaceDN w:val="0"/>
        <w:adjustRightInd w:val="0"/>
        <w:spacing w:after="0" w:line="240" w:lineRule="auto"/>
        <w:rPr>
          <w:rFonts w:ascii="Verdana" w:hAnsi="Verdana" w:cs="Verdana"/>
          <w:color w:val="FFFFFF"/>
          <w:kern w:val="0"/>
          <w:sz w:val="16"/>
          <w:szCs w:val="16"/>
        </w:rPr>
      </w:pPr>
      <w:r>
        <w:rPr>
          <w:rFonts w:ascii="Verdana" w:hAnsi="Verdana" w:cs="Verdana"/>
          <w:kern w:val="0"/>
          <w:sz w:val="16"/>
          <w:szCs w:val="16"/>
        </w:rPr>
        <w:t xml:space="preserve">Non applicable </w:t>
      </w:r>
    </w:p>
    <w:p w14:paraId="55F7B38D"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6DA50D79"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AB00463"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3: COMPOSITION/INFORMATIONS SUR LES COMPOSANTS</w:t>
            </w:r>
          </w:p>
        </w:tc>
      </w:tr>
    </w:tbl>
    <w:p w14:paraId="7002CE0B"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6A77C33"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0F1697CA" w14:textId="77777777">
        <w:trPr>
          <w:trHeight w:hRule="exact" w:val="334"/>
        </w:trPr>
        <w:tc>
          <w:tcPr>
            <w:tcW w:w="9640" w:type="dxa"/>
            <w:tcBorders>
              <w:top w:val="nil"/>
              <w:left w:val="nil"/>
              <w:bottom w:val="nil"/>
              <w:right w:val="nil"/>
            </w:tcBorders>
            <w:shd w:val="clear" w:color="auto" w:fill="FFFFFF"/>
            <w:vAlign w:val="center"/>
          </w:tcPr>
          <w:p w14:paraId="52548246"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3.1. Substances</w:t>
            </w:r>
          </w:p>
        </w:tc>
      </w:tr>
    </w:tbl>
    <w:p w14:paraId="0D35898A"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59EA3B96" w14:textId="77777777" w:rsidR="004868E9" w:rsidRDefault="004868E9">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Produit non concerné par la liste de composants.</w:t>
      </w:r>
    </w:p>
    <w:p w14:paraId="09FCDC23"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43F5956C" w14:textId="77777777" w:rsidR="004868E9" w:rsidRDefault="004868E9">
      <w:pPr>
        <w:widowControl w:val="0"/>
        <w:autoSpaceDE w:val="0"/>
        <w:autoSpaceDN w:val="0"/>
        <w:adjustRightInd w:val="0"/>
        <w:spacing w:after="0" w:line="240" w:lineRule="auto"/>
        <w:rPr>
          <w:rFonts w:ascii="Times New Roman" w:hAnsi="Times New Roman" w:cs="Times New Roman"/>
          <w:kern w:val="0"/>
          <w:sz w:val="8"/>
          <w:szCs w:val="8"/>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95D713C" w14:textId="77777777">
        <w:trPr>
          <w:trHeight w:hRule="exact" w:val="334"/>
        </w:trPr>
        <w:tc>
          <w:tcPr>
            <w:tcW w:w="9640" w:type="dxa"/>
            <w:tcBorders>
              <w:top w:val="nil"/>
              <w:left w:val="nil"/>
              <w:bottom w:val="nil"/>
              <w:right w:val="nil"/>
            </w:tcBorders>
            <w:shd w:val="clear" w:color="auto" w:fill="FFFFFF"/>
            <w:vAlign w:val="center"/>
          </w:tcPr>
          <w:p w14:paraId="3F722760"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3.2. Mélanges</w:t>
            </w:r>
          </w:p>
        </w:tc>
      </w:tr>
    </w:tbl>
    <w:p w14:paraId="30CDB8BB" w14:textId="77777777" w:rsidR="004868E9" w:rsidRDefault="004868E9">
      <w:pPr>
        <w:widowControl w:val="0"/>
        <w:autoSpaceDE w:val="0"/>
        <w:autoSpaceDN w:val="0"/>
        <w:adjustRightInd w:val="0"/>
        <w:spacing w:after="0" w:line="240" w:lineRule="auto"/>
        <w:rPr>
          <w:rFonts w:ascii="Arial" w:hAnsi="Arial" w:cs="Arial"/>
          <w:color w:val="000000"/>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1506"/>
        <w:gridCol w:w="2740"/>
        <w:gridCol w:w="28"/>
        <w:gridCol w:w="2362"/>
        <w:gridCol w:w="28"/>
        <w:gridCol w:w="2065"/>
        <w:gridCol w:w="28"/>
        <w:gridCol w:w="891"/>
      </w:tblGrid>
      <w:tr w:rsidR="0035598B" w14:paraId="7D51ACB6" w14:textId="77777777">
        <w:trPr>
          <w:trHeight w:hRule="exact" w:val="487"/>
        </w:trPr>
        <w:tc>
          <w:tcPr>
            <w:tcW w:w="1506" w:type="dxa"/>
            <w:tcBorders>
              <w:top w:val="single" w:sz="6" w:space="0" w:color="000000"/>
              <w:left w:val="single" w:sz="6" w:space="0" w:color="000000"/>
              <w:bottom w:val="single" w:sz="6" w:space="0" w:color="000000"/>
              <w:right w:val="nil"/>
            </w:tcBorders>
            <w:shd w:val="clear" w:color="auto" w:fill="auto"/>
            <w:vAlign w:val="center"/>
          </w:tcPr>
          <w:p w14:paraId="5F349EAC" w14:textId="77777777" w:rsidR="004868E9" w:rsidRDefault="004868E9">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Numéro d'identification</w:t>
            </w:r>
          </w:p>
        </w:tc>
        <w:tc>
          <w:tcPr>
            <w:tcW w:w="2740" w:type="dxa"/>
            <w:tcBorders>
              <w:top w:val="single" w:sz="6" w:space="0" w:color="000000"/>
              <w:left w:val="single" w:sz="6" w:space="0" w:color="000000"/>
              <w:bottom w:val="single" w:sz="6" w:space="0" w:color="000000"/>
              <w:right w:val="nil"/>
            </w:tcBorders>
            <w:shd w:val="clear" w:color="auto" w:fill="auto"/>
            <w:vAlign w:val="center"/>
          </w:tcPr>
          <w:p w14:paraId="00B803EE" w14:textId="77777777" w:rsidR="004868E9" w:rsidRDefault="004868E9">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Substance</w:t>
            </w:r>
          </w:p>
        </w:tc>
        <w:tc>
          <w:tcPr>
            <w:tcW w:w="19" w:type="dxa"/>
            <w:tcBorders>
              <w:top w:val="nil"/>
              <w:left w:val="nil"/>
              <w:bottom w:val="nil"/>
              <w:right w:val="nil"/>
            </w:tcBorders>
          </w:tcPr>
          <w:p w14:paraId="2E7B73F7" w14:textId="77777777" w:rsidR="004868E9" w:rsidRDefault="004868E9">
            <w:pPr>
              <w:widowControl w:val="0"/>
              <w:autoSpaceDE w:val="0"/>
              <w:autoSpaceDN w:val="0"/>
              <w:adjustRightInd w:val="0"/>
              <w:spacing w:after="0" w:line="240" w:lineRule="auto"/>
              <w:jc w:val="center"/>
              <w:rPr>
                <w:rFonts w:ascii="Times New Roman" w:hAnsi="Times New Roman" w:cs="Times New Roman"/>
                <w:kern w:val="0"/>
              </w:rPr>
            </w:pPr>
          </w:p>
        </w:tc>
        <w:tc>
          <w:tcPr>
            <w:tcW w:w="2362" w:type="dxa"/>
            <w:tcBorders>
              <w:top w:val="single" w:sz="6" w:space="0" w:color="000000"/>
              <w:left w:val="single" w:sz="6" w:space="0" w:color="000000"/>
              <w:bottom w:val="single" w:sz="6" w:space="0" w:color="000000"/>
              <w:right w:val="nil"/>
            </w:tcBorders>
            <w:shd w:val="clear" w:color="auto" w:fill="auto"/>
            <w:vAlign w:val="center"/>
          </w:tcPr>
          <w:p w14:paraId="511C8E8B" w14:textId="77777777" w:rsidR="004868E9" w:rsidRDefault="004868E9">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Classes danger &amp; Phrases H</w:t>
            </w:r>
          </w:p>
        </w:tc>
        <w:tc>
          <w:tcPr>
            <w:tcW w:w="9" w:type="dxa"/>
            <w:tcBorders>
              <w:top w:val="nil"/>
              <w:left w:val="nil"/>
              <w:bottom w:val="nil"/>
              <w:right w:val="nil"/>
            </w:tcBorders>
          </w:tcPr>
          <w:p w14:paraId="4F95383C" w14:textId="77777777" w:rsidR="004868E9" w:rsidRDefault="004868E9">
            <w:pPr>
              <w:widowControl w:val="0"/>
              <w:autoSpaceDE w:val="0"/>
              <w:autoSpaceDN w:val="0"/>
              <w:adjustRightInd w:val="0"/>
              <w:spacing w:after="0" w:line="240" w:lineRule="auto"/>
              <w:jc w:val="center"/>
              <w:rPr>
                <w:rFonts w:ascii="Times New Roman" w:hAnsi="Times New Roman" w:cs="Times New Roman"/>
                <w:kern w:val="0"/>
              </w:rPr>
            </w:pPr>
          </w:p>
        </w:tc>
        <w:tc>
          <w:tcPr>
            <w:tcW w:w="2065" w:type="dxa"/>
            <w:tcBorders>
              <w:top w:val="single" w:sz="6" w:space="0" w:color="000000"/>
              <w:left w:val="single" w:sz="6" w:space="0" w:color="000000"/>
              <w:bottom w:val="single" w:sz="6" w:space="0" w:color="000000"/>
              <w:right w:val="nil"/>
            </w:tcBorders>
            <w:shd w:val="clear" w:color="auto" w:fill="auto"/>
            <w:vAlign w:val="center"/>
          </w:tcPr>
          <w:p w14:paraId="2A9B2DC4" w14:textId="77777777" w:rsidR="004868E9" w:rsidRDefault="004868E9">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LCS / Facteurs M / ATE</w:t>
            </w:r>
          </w:p>
        </w:tc>
        <w:tc>
          <w:tcPr>
            <w:tcW w:w="15" w:type="dxa"/>
            <w:tcBorders>
              <w:top w:val="nil"/>
              <w:left w:val="nil"/>
              <w:bottom w:val="nil"/>
              <w:right w:val="nil"/>
            </w:tcBorders>
          </w:tcPr>
          <w:p w14:paraId="1E37751F" w14:textId="77777777" w:rsidR="004868E9" w:rsidRDefault="004868E9">
            <w:pPr>
              <w:widowControl w:val="0"/>
              <w:autoSpaceDE w:val="0"/>
              <w:autoSpaceDN w:val="0"/>
              <w:adjustRightInd w:val="0"/>
              <w:spacing w:after="0" w:line="240" w:lineRule="auto"/>
              <w:jc w:val="center"/>
              <w:rPr>
                <w:rFonts w:ascii="Times New Roman" w:hAnsi="Times New Roman" w:cs="Times New Roman"/>
                <w:kern w:val="0"/>
              </w:rPr>
            </w:pPr>
          </w:p>
        </w:tc>
        <w:tc>
          <w:tcPr>
            <w:tcW w:w="891"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94F396" w14:textId="77777777" w:rsidR="004868E9" w:rsidRDefault="004868E9">
            <w:pPr>
              <w:widowControl w:val="0"/>
              <w:autoSpaceDE w:val="0"/>
              <w:autoSpaceDN w:val="0"/>
              <w:adjustRightInd w:val="0"/>
              <w:spacing w:after="0" w:line="240" w:lineRule="auto"/>
              <w:jc w:val="center"/>
              <w:rPr>
                <w:rFonts w:ascii="Arial" w:hAnsi="Arial" w:cs="Arial"/>
                <w:b/>
                <w:bCs/>
                <w:color w:val="000000"/>
                <w:kern w:val="0"/>
                <w:sz w:val="16"/>
                <w:szCs w:val="16"/>
              </w:rPr>
            </w:pPr>
            <w:r>
              <w:rPr>
                <w:rFonts w:ascii="Arial" w:hAnsi="Arial" w:cs="Arial"/>
                <w:b/>
                <w:bCs/>
                <w:color w:val="000000"/>
                <w:kern w:val="0"/>
                <w:sz w:val="16"/>
                <w:szCs w:val="16"/>
              </w:rPr>
              <w:t>Pourcentage %</w:t>
            </w:r>
          </w:p>
        </w:tc>
      </w:tr>
      <w:tr w:rsidR="0035598B" w14:paraId="2B28A214" w14:textId="77777777">
        <w:trPr>
          <w:trHeight w:hRule="exact" w:val="905"/>
        </w:trPr>
        <w:tc>
          <w:tcPr>
            <w:tcW w:w="1506" w:type="dxa"/>
            <w:tcBorders>
              <w:top w:val="single" w:sz="6" w:space="0" w:color="C0C0C0"/>
              <w:left w:val="single" w:sz="6" w:space="0" w:color="C0C0C0"/>
              <w:bottom w:val="single" w:sz="6" w:space="0" w:color="C0C0C0"/>
              <w:right w:val="nil"/>
            </w:tcBorders>
            <w:shd w:val="clear" w:color="auto" w:fill="auto"/>
          </w:tcPr>
          <w:p w14:paraId="415BBF8C"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CAS# 3658-77-3</w:t>
            </w:r>
          </w:p>
          <w:p w14:paraId="77D03A65"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EINECS# 222-908-8</w:t>
            </w:r>
          </w:p>
          <w:p w14:paraId="0A5D1B0C"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REACH# 01-2120754473-52-0000</w:t>
            </w:r>
          </w:p>
        </w:tc>
        <w:tc>
          <w:tcPr>
            <w:tcW w:w="2740" w:type="dxa"/>
            <w:tcBorders>
              <w:top w:val="single" w:sz="6" w:space="0" w:color="C0C0C0"/>
              <w:left w:val="single" w:sz="6" w:space="0" w:color="C0C0C0"/>
              <w:bottom w:val="single" w:sz="6" w:space="0" w:color="C0C0C0"/>
              <w:right w:val="nil"/>
            </w:tcBorders>
            <w:shd w:val="clear" w:color="auto" w:fill="auto"/>
          </w:tcPr>
          <w:p w14:paraId="30E353A2"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4-hydroxy-2,5-dimethylfuran-3-one (furaneol)</w:t>
            </w:r>
          </w:p>
        </w:tc>
        <w:tc>
          <w:tcPr>
            <w:tcW w:w="19" w:type="dxa"/>
            <w:tcBorders>
              <w:top w:val="nil"/>
              <w:left w:val="nil"/>
              <w:bottom w:val="nil"/>
              <w:right w:val="nil"/>
            </w:tcBorders>
          </w:tcPr>
          <w:p w14:paraId="1C0C3124"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362" w:type="dxa"/>
            <w:tcBorders>
              <w:top w:val="single" w:sz="6" w:space="0" w:color="C0C0C0"/>
              <w:left w:val="single" w:sz="6" w:space="0" w:color="C0C0C0"/>
              <w:bottom w:val="single" w:sz="6" w:space="0" w:color="C0C0C0"/>
              <w:right w:val="nil"/>
            </w:tcBorders>
            <w:shd w:val="clear" w:color="auto" w:fill="auto"/>
          </w:tcPr>
          <w:p w14:paraId="1AC5E9E7"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Acute Tox. 4, Eye Dam. 1, Skin Corr. 1B, Skin Sens. 1A</w:t>
            </w:r>
          </w:p>
          <w:p w14:paraId="35AB02C2"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H302, H318, H314, H317</w:t>
            </w:r>
          </w:p>
        </w:tc>
        <w:tc>
          <w:tcPr>
            <w:tcW w:w="9" w:type="dxa"/>
            <w:tcBorders>
              <w:top w:val="nil"/>
              <w:left w:val="nil"/>
              <w:bottom w:val="nil"/>
              <w:right w:val="nil"/>
            </w:tcBorders>
          </w:tcPr>
          <w:p w14:paraId="7C959D05"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2065" w:type="dxa"/>
            <w:tcBorders>
              <w:top w:val="single" w:sz="6" w:space="0" w:color="C0C0C0"/>
              <w:left w:val="single" w:sz="6" w:space="0" w:color="C0C0C0"/>
              <w:bottom w:val="single" w:sz="6" w:space="0" w:color="C0C0C0"/>
              <w:right w:val="nil"/>
            </w:tcBorders>
            <w:shd w:val="clear" w:color="auto" w:fill="auto"/>
          </w:tcPr>
          <w:p w14:paraId="12B5D323"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p>
          <w:p w14:paraId="6471A52D"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4"/>
                <w:szCs w:val="14"/>
              </w:rPr>
            </w:pPr>
            <w:r>
              <w:rPr>
                <w:rFonts w:ascii="Arial" w:hAnsi="Arial" w:cs="Arial"/>
                <w:color w:val="000000"/>
                <w:kern w:val="0"/>
                <w:sz w:val="14"/>
                <w:szCs w:val="14"/>
              </w:rPr>
              <w:t>ATE (Orale) : 1608mg/kg</w:t>
            </w:r>
          </w:p>
        </w:tc>
        <w:tc>
          <w:tcPr>
            <w:tcW w:w="15" w:type="dxa"/>
            <w:tcBorders>
              <w:top w:val="nil"/>
              <w:left w:val="nil"/>
              <w:bottom w:val="nil"/>
              <w:right w:val="nil"/>
            </w:tcBorders>
          </w:tcPr>
          <w:p w14:paraId="76DAA9C7"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rPr>
            </w:pPr>
          </w:p>
        </w:tc>
        <w:tc>
          <w:tcPr>
            <w:tcW w:w="891" w:type="dxa"/>
            <w:tcBorders>
              <w:top w:val="single" w:sz="6" w:space="0" w:color="C0C0C0"/>
              <w:left w:val="single" w:sz="6" w:space="0" w:color="C0C0C0"/>
              <w:bottom w:val="single" w:sz="6" w:space="0" w:color="C0C0C0"/>
              <w:right w:val="single" w:sz="6" w:space="0" w:color="C0C0C0"/>
            </w:tcBorders>
            <w:shd w:val="clear" w:color="auto" w:fill="auto"/>
          </w:tcPr>
          <w:p w14:paraId="3DB02FDA" w14:textId="77777777" w:rsidR="004868E9" w:rsidRDefault="004868E9">
            <w:pPr>
              <w:widowControl w:val="0"/>
              <w:tabs>
                <w:tab w:val="right" w:pos="834"/>
              </w:tabs>
              <w:autoSpaceDE w:val="0"/>
              <w:autoSpaceDN w:val="0"/>
              <w:adjustRightInd w:val="0"/>
              <w:spacing w:after="0" w:line="240" w:lineRule="auto"/>
              <w:rPr>
                <w:rFonts w:ascii="Arial" w:hAnsi="Arial" w:cs="Arial"/>
                <w:color w:val="000000"/>
                <w:kern w:val="0"/>
                <w:sz w:val="14"/>
                <w:szCs w:val="14"/>
              </w:rPr>
            </w:pPr>
            <w:r>
              <w:rPr>
                <w:rFonts w:ascii="Times New Roman" w:hAnsi="Times New Roman" w:cs="Times New Roman"/>
                <w:kern w:val="0"/>
              </w:rPr>
              <w:tab/>
            </w:r>
            <w:r>
              <w:rPr>
                <w:rFonts w:ascii="Arial" w:hAnsi="Arial" w:cs="Arial"/>
                <w:color w:val="000000"/>
                <w:kern w:val="0"/>
                <w:sz w:val="14"/>
                <w:szCs w:val="14"/>
              </w:rPr>
              <w:t>[ 0-5 ]</w:t>
            </w:r>
          </w:p>
        </w:tc>
      </w:tr>
    </w:tbl>
    <w:p w14:paraId="50DE919C" w14:textId="77777777" w:rsidR="004868E9" w:rsidRDefault="004868E9">
      <w:pPr>
        <w:widowControl w:val="0"/>
        <w:autoSpaceDE w:val="0"/>
        <w:autoSpaceDN w:val="0"/>
        <w:adjustRightInd w:val="0"/>
        <w:spacing w:after="0" w:line="240" w:lineRule="auto"/>
        <w:rPr>
          <w:rFonts w:ascii="Arial" w:hAnsi="Arial" w:cs="Arial"/>
          <w:color w:val="000000"/>
          <w:kern w:val="0"/>
          <w:sz w:val="14"/>
          <w:szCs w:val="14"/>
        </w:rPr>
      </w:pPr>
    </w:p>
    <w:p w14:paraId="0584FE4B" w14:textId="77777777" w:rsidR="004868E9" w:rsidRDefault="004868E9">
      <w:pPr>
        <w:widowControl w:val="0"/>
        <w:autoSpaceDE w:val="0"/>
        <w:autoSpaceDN w:val="0"/>
        <w:adjustRightInd w:val="0"/>
        <w:spacing w:after="0" w:line="240" w:lineRule="auto"/>
        <w:rPr>
          <w:rFonts w:ascii="Arial" w:hAnsi="Arial" w:cs="Arial"/>
          <w:color w:val="000000"/>
          <w:kern w:val="0"/>
          <w:sz w:val="19"/>
          <w:szCs w:val="19"/>
        </w:rPr>
      </w:pPr>
    </w:p>
    <w:p w14:paraId="5A1C36F2" w14:textId="77777777" w:rsidR="004868E9" w:rsidRDefault="004868E9">
      <w:pPr>
        <w:widowControl w:val="0"/>
        <w:autoSpaceDE w:val="0"/>
        <w:autoSpaceDN w:val="0"/>
        <w:adjustRightInd w:val="0"/>
        <w:spacing w:after="0" w:line="240" w:lineRule="auto"/>
        <w:rPr>
          <w:rFonts w:ascii="Verdana" w:hAnsi="Verdana" w:cs="Verdana"/>
          <w:kern w:val="0"/>
          <w:sz w:val="17"/>
          <w:szCs w:val="17"/>
        </w:rPr>
      </w:pPr>
      <w:r>
        <w:rPr>
          <w:rFonts w:ascii="Times New Roman" w:hAnsi="Times New Roman" w:cs="Times New Roman"/>
          <w:kern w:val="0"/>
        </w:rPr>
        <w:tab/>
      </w:r>
      <w:r>
        <w:rPr>
          <w:rFonts w:ascii="Verdana" w:hAnsi="Verdana" w:cs="Verdana"/>
          <w:kern w:val="0"/>
          <w:sz w:val="16"/>
          <w:szCs w:val="16"/>
        </w:rPr>
        <w:t xml:space="preserve"> Composition : Mélange de </w:t>
      </w:r>
      <w:proofErr w:type="spellStart"/>
      <w:r>
        <w:rPr>
          <w:rFonts w:ascii="Verdana" w:hAnsi="Verdana" w:cs="Verdana"/>
          <w:kern w:val="0"/>
          <w:sz w:val="16"/>
          <w:szCs w:val="16"/>
        </w:rPr>
        <w:t>matiéres</w:t>
      </w:r>
      <w:proofErr w:type="spellEnd"/>
      <w:r>
        <w:rPr>
          <w:rFonts w:ascii="Verdana" w:hAnsi="Verdana" w:cs="Verdana"/>
          <w:kern w:val="0"/>
          <w:sz w:val="16"/>
          <w:szCs w:val="16"/>
        </w:rPr>
        <w:t xml:space="preserve"> premières aromatiques.</w:t>
      </w:r>
    </w:p>
    <w:p w14:paraId="0774C87F"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73DAC5D2"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63C56CD"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4: PREMIERS SECOURS</w:t>
            </w:r>
          </w:p>
        </w:tc>
      </w:tr>
    </w:tbl>
    <w:p w14:paraId="2AE3F0D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59B4326"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2E5F9C22" w14:textId="77777777">
        <w:trPr>
          <w:trHeight w:hRule="exact" w:val="334"/>
        </w:trPr>
        <w:tc>
          <w:tcPr>
            <w:tcW w:w="9640" w:type="dxa"/>
            <w:tcBorders>
              <w:top w:val="nil"/>
              <w:left w:val="nil"/>
              <w:bottom w:val="nil"/>
              <w:right w:val="nil"/>
            </w:tcBorders>
            <w:shd w:val="clear" w:color="auto" w:fill="FFFFFF"/>
            <w:vAlign w:val="center"/>
          </w:tcPr>
          <w:p w14:paraId="306BB085"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4.1. Description des mesures de premiers secours</w:t>
            </w:r>
          </w:p>
        </w:tc>
      </w:tr>
    </w:tbl>
    <w:p w14:paraId="24F59893"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CEAF92B"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5D65E88C"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4.1.1. Informations générales:</w:t>
      </w:r>
    </w:p>
    <w:p w14:paraId="29971B80"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Retirer immédiatement les vêtements contaminés. En cas d'accident ou de malaise, consulter immédiatement un médecin (si possible lui montrer les instructions d'emploi ou la fiche de données de sécurité).</w:t>
      </w:r>
    </w:p>
    <w:p w14:paraId="2506D2C5"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4.1.2. Après inhalation:</w:t>
      </w:r>
    </w:p>
    <w:p w14:paraId="11D09E2B"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Transporter la victime hors de la zone contaminée et la garder au repos.</w:t>
      </w:r>
    </w:p>
    <w:p w14:paraId="0B509FDB"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4.1.3. Après contact avec la peau:</w:t>
      </w:r>
    </w:p>
    <w:p w14:paraId="2F114BEF"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Laver immédiatement à l'eau et au savon. En cas d'irritation de la peau, consulter un médecin.</w:t>
      </w:r>
    </w:p>
    <w:p w14:paraId="459ACC37"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4.1.4. Après contact avec les yeux:</w:t>
      </w:r>
    </w:p>
    <w:p w14:paraId="5E994341"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Après contact avec les yeux, laver à l'eau en maintenant les paupières ouvertes pour une durée suffisamment longue, puis consulter immédiatement un ophtalmologiste.</w:t>
      </w:r>
    </w:p>
    <w:p w14:paraId="38B5F652" w14:textId="43B90FDD"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rPr>
      </w:pPr>
      <w:r>
        <w:rPr>
          <w:rFonts w:ascii="Arial" w:hAnsi="Arial" w:cs="Arial"/>
          <w:kern w:val="0"/>
          <w:sz w:val="16"/>
          <w:szCs w:val="16"/>
        </w:rPr>
        <w:t>4.1.5</w:t>
      </w:r>
      <w:r w:rsidR="00F564AC">
        <w:rPr>
          <w:rFonts w:ascii="Arial" w:hAnsi="Arial" w:cs="Arial"/>
          <w:kern w:val="0"/>
          <w:sz w:val="16"/>
          <w:szCs w:val="16"/>
        </w:rPr>
        <w:t>. Après ingestion:</w:t>
      </w:r>
    </w:p>
    <w:p w14:paraId="37B77C3C"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1525D879"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67EE6927"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4044FD25"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1B05793" w14:textId="77777777" w:rsidR="004868E9" w:rsidRDefault="004868E9">
      <w:pPr>
        <w:widowControl w:val="0"/>
        <w:autoSpaceDE w:val="0"/>
        <w:autoSpaceDN w:val="0"/>
        <w:adjustRightInd w:val="0"/>
        <w:spacing w:after="0" w:line="240" w:lineRule="auto"/>
        <w:rPr>
          <w:rFonts w:ascii="Times New Roman" w:hAnsi="Times New Roman" w:cs="Times New Roman"/>
          <w:kern w:val="0"/>
          <w:sz w:val="2"/>
          <w:szCs w:val="2"/>
        </w:rPr>
      </w:pPr>
    </w:p>
    <w:p w14:paraId="551C61CA"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2/11</w:t>
      </w:r>
    </w:p>
    <w:p w14:paraId="3CE075D9"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A15DC2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3AB813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589B60F"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F1A406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5D2693C7"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193E58C9"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C000EA3"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07E0DB22"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58435F19"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2BA42151"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529EF518"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672CB5CE" w14:textId="2DA25792"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En cas d'ingestion accidentelle, rincer abondamment la bouche avec de l'eau (seulement si la personne est consciente) et consulter immédiatement un médecin.</w:t>
      </w:r>
    </w:p>
    <w:p w14:paraId="3947A0F0"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4.1.6. Autoprotection du secouriste:</w:t>
      </w:r>
    </w:p>
    <w:p w14:paraId="0BF5EFC2"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Secouriste: faire attention à se protéger!</w:t>
      </w:r>
    </w:p>
    <w:p w14:paraId="74FB8D69"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p>
    <w:p w14:paraId="7AFC1549"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2"/>
          <w:szCs w:val="2"/>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5807AB05" w14:textId="77777777">
        <w:trPr>
          <w:trHeight w:hRule="exact" w:val="334"/>
        </w:trPr>
        <w:tc>
          <w:tcPr>
            <w:tcW w:w="9640" w:type="dxa"/>
            <w:tcBorders>
              <w:top w:val="nil"/>
              <w:left w:val="nil"/>
              <w:bottom w:val="nil"/>
              <w:right w:val="nil"/>
            </w:tcBorders>
            <w:shd w:val="clear" w:color="auto" w:fill="FFFFFF"/>
            <w:vAlign w:val="center"/>
          </w:tcPr>
          <w:p w14:paraId="33C99937"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4.2. Principaux symptômes et effets, aigus et différés</w:t>
            </w:r>
          </w:p>
        </w:tc>
      </w:tr>
    </w:tbl>
    <w:p w14:paraId="52865A61"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74626D7"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Tenir compte des phrases de risques et de sécurité.</w:t>
      </w:r>
    </w:p>
    <w:p w14:paraId="294CB34A"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p>
    <w:p w14:paraId="1825850D"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7EFEF937" w14:textId="77777777">
        <w:trPr>
          <w:trHeight w:hRule="exact" w:val="334"/>
        </w:trPr>
        <w:tc>
          <w:tcPr>
            <w:tcW w:w="9640" w:type="dxa"/>
            <w:tcBorders>
              <w:top w:val="nil"/>
              <w:left w:val="nil"/>
              <w:bottom w:val="nil"/>
              <w:right w:val="nil"/>
            </w:tcBorders>
            <w:shd w:val="clear" w:color="auto" w:fill="FFFFFF"/>
            <w:vAlign w:val="center"/>
          </w:tcPr>
          <w:p w14:paraId="726DF28D"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4.3. Indication des éventuels soins médicaux immédiats et traitements particuliers nécessaires</w:t>
            </w:r>
          </w:p>
        </w:tc>
      </w:tr>
    </w:tbl>
    <w:p w14:paraId="52007B19"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77F5B53"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Traitement spécifique: premier secours, traitement des symptômes.</w:t>
      </w:r>
    </w:p>
    <w:p w14:paraId="6BDF78E9"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Commentaires pour le médecin: traiter </w:t>
      </w:r>
      <w:proofErr w:type="spellStart"/>
      <w:r>
        <w:rPr>
          <w:rFonts w:ascii="Arial" w:hAnsi="Arial" w:cs="Arial"/>
          <w:kern w:val="0"/>
          <w:sz w:val="16"/>
          <w:szCs w:val="16"/>
        </w:rPr>
        <w:t>symptômatiquement</w:t>
      </w:r>
      <w:proofErr w:type="spellEnd"/>
      <w:r>
        <w:rPr>
          <w:rFonts w:ascii="Arial" w:hAnsi="Arial" w:cs="Arial"/>
          <w:kern w:val="0"/>
          <w:sz w:val="16"/>
          <w:szCs w:val="16"/>
        </w:rPr>
        <w:t>.</w:t>
      </w:r>
    </w:p>
    <w:p w14:paraId="499607AC"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76762538"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BB128C7"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5: MESURES DE LUTTE CONTRE L'INCENDIE</w:t>
            </w:r>
          </w:p>
        </w:tc>
      </w:tr>
    </w:tbl>
    <w:p w14:paraId="2D7EC7C3"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3C24566"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724D8C10" w14:textId="77777777">
        <w:trPr>
          <w:trHeight w:hRule="exact" w:val="334"/>
        </w:trPr>
        <w:tc>
          <w:tcPr>
            <w:tcW w:w="9640" w:type="dxa"/>
            <w:tcBorders>
              <w:top w:val="nil"/>
              <w:left w:val="nil"/>
              <w:bottom w:val="nil"/>
              <w:right w:val="nil"/>
            </w:tcBorders>
            <w:shd w:val="clear" w:color="auto" w:fill="FFFFFF"/>
            <w:vAlign w:val="center"/>
          </w:tcPr>
          <w:p w14:paraId="7EED57C8"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5.1. Moyens d’extinction</w:t>
            </w:r>
          </w:p>
        </w:tc>
      </w:tr>
    </w:tbl>
    <w:p w14:paraId="2B72EBED"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2D1B391" w14:textId="77777777" w:rsidR="004868E9" w:rsidRDefault="004868E9">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Moyens d'extinction appropriés: dioxyde de carbone (CO2), mousse, eau pulvérisée, poudre d'extinction sèche.</w:t>
      </w:r>
    </w:p>
    <w:p w14:paraId="71E2C506" w14:textId="77777777" w:rsidR="004868E9" w:rsidRDefault="004868E9">
      <w:pPr>
        <w:widowControl w:val="0"/>
        <w:tabs>
          <w:tab w:val="left" w:pos="709"/>
        </w:tabs>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Méthodes d'extinction inappropriées: jet d'eau puissant.</w:t>
      </w:r>
    </w:p>
    <w:p w14:paraId="23AD610E" w14:textId="77777777" w:rsidR="004868E9" w:rsidRDefault="004868E9">
      <w:pPr>
        <w:widowControl w:val="0"/>
        <w:tabs>
          <w:tab w:val="left" w:pos="709"/>
        </w:tabs>
        <w:autoSpaceDE w:val="0"/>
        <w:autoSpaceDN w:val="0"/>
        <w:adjustRightInd w:val="0"/>
        <w:spacing w:after="0" w:line="240" w:lineRule="auto"/>
        <w:jc w:val="both"/>
        <w:rPr>
          <w:rFonts w:ascii="Arial" w:hAnsi="Arial" w:cs="Arial"/>
          <w:color w:val="FFFFFF"/>
          <w:kern w:val="0"/>
          <w:sz w:val="18"/>
          <w:szCs w:val="18"/>
        </w:rPr>
      </w:pPr>
    </w:p>
    <w:p w14:paraId="4D7122E3"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08543F47"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254CCFF3" w14:textId="77777777">
        <w:trPr>
          <w:trHeight w:hRule="exact" w:val="334"/>
        </w:trPr>
        <w:tc>
          <w:tcPr>
            <w:tcW w:w="9640" w:type="dxa"/>
            <w:tcBorders>
              <w:top w:val="nil"/>
              <w:left w:val="nil"/>
              <w:bottom w:val="nil"/>
              <w:right w:val="nil"/>
            </w:tcBorders>
            <w:shd w:val="clear" w:color="auto" w:fill="FFFFFF"/>
            <w:vAlign w:val="center"/>
          </w:tcPr>
          <w:p w14:paraId="230C2DFC"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5.2. Dangers particuliers résultant de la substance ou du mélange</w:t>
            </w:r>
          </w:p>
        </w:tc>
      </w:tr>
    </w:tbl>
    <w:p w14:paraId="4CD7AB84"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Classe d'inflammabilité : le produit n'est pas inflammable.</w:t>
      </w:r>
    </w:p>
    <w:p w14:paraId="08DBB63B"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Refroidir à l'eau pulvérisée les récipients menacés. En cas d'incendie, des gaz nocifs peuvent se former. Ne pas les inhaler.</w:t>
      </w:r>
    </w:p>
    <w:p w14:paraId="6FEAAFA6"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Prévention : ne pas fumer. Pas de flamme nue.</w:t>
      </w:r>
    </w:p>
    <w:p w14:paraId="196178AE"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Produits de combustion dangereux: les produits de décomposition peuvent éventuellement comprendre les substances suivantes: </w:t>
      </w:r>
    </w:p>
    <w:p w14:paraId="4B5F6AF9"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xml:space="preserve">- dioxyde de carbone                                                                                                             </w:t>
      </w:r>
    </w:p>
    <w:p w14:paraId="2697C267"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 monoxyde de carbone.</w:t>
      </w:r>
    </w:p>
    <w:p w14:paraId="2709AB22"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L'eau d'extinction contaminée doit être collectée à part. Ne pas jeter dans les égouts ou les eaux de surface.</w:t>
      </w:r>
    </w:p>
    <w:p w14:paraId="38F6F64B"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p>
    <w:p w14:paraId="1B52BA9A"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50BC8FA" w14:textId="77777777">
        <w:trPr>
          <w:trHeight w:hRule="exact" w:val="334"/>
        </w:trPr>
        <w:tc>
          <w:tcPr>
            <w:tcW w:w="9640" w:type="dxa"/>
            <w:tcBorders>
              <w:top w:val="nil"/>
              <w:left w:val="nil"/>
              <w:bottom w:val="nil"/>
              <w:right w:val="nil"/>
            </w:tcBorders>
            <w:shd w:val="clear" w:color="auto" w:fill="FFFFFF"/>
            <w:vAlign w:val="center"/>
          </w:tcPr>
          <w:p w14:paraId="4FCD60EA"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5.3. Conseils aux pompiers</w:t>
            </w:r>
          </w:p>
        </w:tc>
      </w:tr>
    </w:tbl>
    <w:p w14:paraId="60DFAEFC"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048E4C6"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Équipement spécial de protection pour les pompiers: porter un appareil respiratoire autonome et des vêtements de protection contre les produits chimiques.</w:t>
      </w:r>
    </w:p>
    <w:p w14:paraId="077D3F06"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p>
    <w:p w14:paraId="6AE77A68"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0BDC975F"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D4FDCF6"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6: MESURES A PRENDRE EN CAS DE DISPERSION ACCIDENTELLE</w:t>
            </w:r>
          </w:p>
        </w:tc>
      </w:tr>
    </w:tbl>
    <w:p w14:paraId="28A7CE5C"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48A477C3"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76FAF3AA" w14:textId="77777777">
        <w:trPr>
          <w:trHeight w:hRule="exact" w:val="334"/>
        </w:trPr>
        <w:tc>
          <w:tcPr>
            <w:tcW w:w="9640" w:type="dxa"/>
            <w:tcBorders>
              <w:top w:val="nil"/>
              <w:left w:val="nil"/>
              <w:bottom w:val="nil"/>
              <w:right w:val="nil"/>
            </w:tcBorders>
            <w:shd w:val="clear" w:color="auto" w:fill="FFFFFF"/>
            <w:vAlign w:val="center"/>
          </w:tcPr>
          <w:p w14:paraId="68935399"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6.1. Précautions individuelles, équipement de protection et procédures d’urgence</w:t>
            </w:r>
          </w:p>
        </w:tc>
      </w:tr>
    </w:tbl>
    <w:p w14:paraId="28B47005"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2D3A31E8"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6.1.1. Pour les non-secouristes:</w:t>
      </w:r>
    </w:p>
    <w:p w14:paraId="2C994CB3"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 équipement de protection individuel, voir rubrique 8.</w:t>
      </w:r>
    </w:p>
    <w:p w14:paraId="10204A71"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6.1.2. Pour les intervenants d'urgence:</w:t>
      </w:r>
    </w:p>
    <w:p w14:paraId="41D49B9B"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Mettre les personnes en sécurité. Isoler la zone de danger et empêcher l'accès. Aérer les espaces fermés avant d'entrer. Utiliser un équipement de protection individuel, voir section 8.</w:t>
      </w:r>
    </w:p>
    <w:p w14:paraId="146258E3"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p>
    <w:p w14:paraId="1BF8AC32"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2DF2C8B1"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5609EF90"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5638492B"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485BD900"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06A0C1CD"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60377F0E" w14:textId="77777777" w:rsidR="004868E9" w:rsidRDefault="004868E9">
      <w:pPr>
        <w:widowControl w:val="0"/>
        <w:autoSpaceDE w:val="0"/>
        <w:autoSpaceDN w:val="0"/>
        <w:adjustRightInd w:val="0"/>
        <w:spacing w:after="0" w:line="240" w:lineRule="auto"/>
        <w:rPr>
          <w:rFonts w:ascii="Times New Roman" w:hAnsi="Times New Roman" w:cs="Times New Roman"/>
          <w:kern w:val="0"/>
          <w:sz w:val="5"/>
          <w:szCs w:val="5"/>
        </w:rPr>
      </w:pPr>
    </w:p>
    <w:p w14:paraId="4C123505"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3/11</w:t>
      </w:r>
    </w:p>
    <w:p w14:paraId="7188E119"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2B306595"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AB5D560"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2CC7B252"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410C3BE"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1231FC3C"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5F80ACFA"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2A643B8"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6678E96E"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47A00F68"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627BD894"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443090C3"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162E715E"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72D5900F" w14:textId="77777777">
        <w:trPr>
          <w:trHeight w:hRule="exact" w:val="334"/>
        </w:trPr>
        <w:tc>
          <w:tcPr>
            <w:tcW w:w="9640" w:type="dxa"/>
            <w:tcBorders>
              <w:top w:val="nil"/>
              <w:left w:val="nil"/>
              <w:bottom w:val="nil"/>
              <w:right w:val="nil"/>
            </w:tcBorders>
            <w:shd w:val="clear" w:color="auto" w:fill="FFFFFF"/>
            <w:vAlign w:val="center"/>
          </w:tcPr>
          <w:p w14:paraId="0EBFE58A"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6.2. Précautions pour la protection de l’environnement</w:t>
            </w:r>
          </w:p>
        </w:tc>
      </w:tr>
    </w:tbl>
    <w:p w14:paraId="75CBC513"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255451C1"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Assurez-vous que les déversements peuvent être contenus, par exemple dans des puisards palette ou des zones de rétention. Ne pas laisser pénétrer dans les eaux de surface ou les égouts.</w:t>
      </w:r>
    </w:p>
    <w:p w14:paraId="2ED129AA" w14:textId="77777777" w:rsidR="004868E9" w:rsidRDefault="004868E9">
      <w:pPr>
        <w:widowControl w:val="0"/>
        <w:autoSpaceDE w:val="0"/>
        <w:autoSpaceDN w:val="0"/>
        <w:adjustRightInd w:val="0"/>
        <w:spacing w:after="0" w:line="240" w:lineRule="auto"/>
        <w:jc w:val="both"/>
        <w:rPr>
          <w:rFonts w:ascii="Arial" w:hAnsi="Arial" w:cs="Arial"/>
          <w:color w:val="FFFFFF"/>
          <w:kern w:val="0"/>
          <w:sz w:val="18"/>
          <w:szCs w:val="18"/>
        </w:rPr>
      </w:pPr>
    </w:p>
    <w:p w14:paraId="0637013A"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5AC2E87F" w14:textId="77777777">
        <w:trPr>
          <w:trHeight w:hRule="exact" w:val="334"/>
        </w:trPr>
        <w:tc>
          <w:tcPr>
            <w:tcW w:w="9640" w:type="dxa"/>
            <w:tcBorders>
              <w:top w:val="nil"/>
              <w:left w:val="nil"/>
              <w:bottom w:val="nil"/>
              <w:right w:val="nil"/>
            </w:tcBorders>
            <w:shd w:val="clear" w:color="auto" w:fill="FFFFFF"/>
            <w:vAlign w:val="center"/>
          </w:tcPr>
          <w:p w14:paraId="0736C226"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6.3. Méthodes et matériel de confinement et de nettoyage</w:t>
            </w:r>
          </w:p>
        </w:tc>
      </w:tr>
    </w:tbl>
    <w:p w14:paraId="723AE4F4"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586E60F3"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color w:val="000000"/>
          <w:kern w:val="0"/>
          <w:sz w:val="16"/>
          <w:szCs w:val="16"/>
        </w:rPr>
        <w:t>Enlever avec un absorbant inerte (par exemple sable, gel de silice, agglomérant pour acide, agglomérant universel, sciure).</w:t>
      </w:r>
    </w:p>
    <w:p w14:paraId="1D8A21DF"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Eliminer comme déchet spécial conformément aux réglementations locales et nationales.</w:t>
      </w:r>
    </w:p>
    <w:p w14:paraId="57422873"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6.3.1. Pour le confinement:</w:t>
      </w:r>
    </w:p>
    <w:p w14:paraId="2016A5B6"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Recueillir dans des récipients fermés et appropriés pour l'élimination.</w:t>
      </w:r>
    </w:p>
    <w:p w14:paraId="1FDFFA1B"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6.3.2. Pour le nettoyage:</w:t>
      </w:r>
    </w:p>
    <w:p w14:paraId="6E8AA01E"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Nettoyer les objets et zones contaminés en observant soigneusement les réglementations environnementales.</w:t>
      </w:r>
    </w:p>
    <w:p w14:paraId="572D9595"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6.3.3. Autre information:</w:t>
      </w:r>
    </w:p>
    <w:p w14:paraId="0AD06A8C"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color w:val="000000"/>
          <w:kern w:val="0"/>
          <w:sz w:val="16"/>
          <w:szCs w:val="16"/>
        </w:rPr>
        <w:t>Aucune.</w:t>
      </w:r>
    </w:p>
    <w:p w14:paraId="7894222C"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p>
    <w:p w14:paraId="666306D3"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24CC783" w14:textId="77777777">
        <w:trPr>
          <w:trHeight w:hRule="exact" w:val="334"/>
        </w:trPr>
        <w:tc>
          <w:tcPr>
            <w:tcW w:w="9640" w:type="dxa"/>
            <w:tcBorders>
              <w:top w:val="nil"/>
              <w:left w:val="nil"/>
              <w:bottom w:val="nil"/>
              <w:right w:val="nil"/>
            </w:tcBorders>
            <w:shd w:val="clear" w:color="auto" w:fill="FFFFFF"/>
            <w:vAlign w:val="center"/>
          </w:tcPr>
          <w:p w14:paraId="0009C810"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6.4. Référence à d’autres rubriques</w:t>
            </w:r>
          </w:p>
        </w:tc>
      </w:tr>
    </w:tbl>
    <w:p w14:paraId="47D6548E"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476B34A"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Equipement de protection individuelle: voir la rubrique 8.</w:t>
      </w:r>
    </w:p>
    <w:tbl>
      <w:tblPr>
        <w:tblW w:w="9652" w:type="dxa"/>
        <w:tblInd w:w="8" w:type="dxa"/>
        <w:tblLayout w:type="fixed"/>
        <w:tblCellMar>
          <w:left w:w="0" w:type="dxa"/>
          <w:right w:w="0" w:type="dxa"/>
        </w:tblCellMar>
        <w:tblLook w:val="0000" w:firstRow="0" w:lastRow="0" w:firstColumn="0" w:lastColumn="0" w:noHBand="0" w:noVBand="0"/>
      </w:tblPr>
      <w:tblGrid>
        <w:gridCol w:w="9652"/>
      </w:tblGrid>
      <w:tr w:rsidR="0035598B" w14:paraId="0FAB809C" w14:textId="77777777" w:rsidTr="00F564AC">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81BDAF3"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7: MANIPULATION ET STOCKAGE</w:t>
            </w:r>
          </w:p>
        </w:tc>
      </w:tr>
    </w:tbl>
    <w:p w14:paraId="41719C7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E8C591F"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2A8B96DA" w14:textId="77777777">
        <w:trPr>
          <w:trHeight w:hRule="exact" w:val="334"/>
        </w:trPr>
        <w:tc>
          <w:tcPr>
            <w:tcW w:w="9640" w:type="dxa"/>
            <w:tcBorders>
              <w:top w:val="nil"/>
              <w:left w:val="nil"/>
              <w:bottom w:val="nil"/>
              <w:right w:val="nil"/>
            </w:tcBorders>
            <w:shd w:val="clear" w:color="auto" w:fill="FFFFFF"/>
            <w:vAlign w:val="center"/>
          </w:tcPr>
          <w:p w14:paraId="2943D693"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7.1. Précautions à prendre pour une manipulation sans danger</w:t>
            </w:r>
          </w:p>
        </w:tc>
      </w:tr>
    </w:tbl>
    <w:p w14:paraId="4826EDAE"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187906CD"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606B119"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Mesures de protection:</w:t>
      </w:r>
    </w:p>
    <w:p w14:paraId="79C508FC"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Utiliser uniquement dans des zones bien ventilées. Manipuler et ouvrir le récipient avec soin. Toujours fermer hermétiquement les récipients après l'élimination du produit. Porter des vêtements de protection individuelle (voir rubrique 8).</w:t>
      </w:r>
    </w:p>
    <w:p w14:paraId="16F6A3F6"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destinées à empêcher la production de particules en suspension et de poussières:</w:t>
      </w:r>
    </w:p>
    <w:p w14:paraId="0EFCC3F3"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Pendant le remplissage, la mesure et l'échantillonnage devrait être utilisé si possible: un revêtement de sol résistant aux éclaboussures. Utiliser uniquement des lignes de remplissage semi-automatiques et majoritairement fermées.</w:t>
      </w:r>
    </w:p>
    <w:p w14:paraId="11F601DE"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Mesures de protection de l'environnement:</w:t>
      </w:r>
    </w:p>
    <w:p w14:paraId="25B26B28"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Les puits et les égouts doivent être protégés contre la pénétration du produit. Voir la rubrique 8.</w:t>
      </w:r>
    </w:p>
    <w:p w14:paraId="48C59846"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Conseils d'ordre général en matière d'hygiène au travail:</w:t>
      </w:r>
    </w:p>
    <w:p w14:paraId="5F6F9EDA"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Travailler dans des zones bien ventilées ou utiliser une protection respiratoire appropriée. Éviter tout contact avec la peau, les yeux et les vêtements. Installer une douche oculaire et indiquer clairement son emplacement. Se laver les mains et le visage avant les pauses et après le travail et prendre une douche si nécessaire. Lors de l'utilisation, ne pas manger, boire, fumer, renifler. Retirer immédiatement les vêtements contaminés ou souillés. Laver les vêtements contaminés avant de les réutiliser.</w:t>
      </w:r>
    </w:p>
    <w:p w14:paraId="582E00D6"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p>
    <w:p w14:paraId="77E3044E"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p>
    <w:p w14:paraId="52DC05C8"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0DD5361D" w14:textId="77777777">
        <w:trPr>
          <w:trHeight w:hRule="exact" w:val="334"/>
        </w:trPr>
        <w:tc>
          <w:tcPr>
            <w:tcW w:w="9640" w:type="dxa"/>
            <w:tcBorders>
              <w:top w:val="nil"/>
              <w:left w:val="nil"/>
              <w:bottom w:val="nil"/>
              <w:right w:val="nil"/>
            </w:tcBorders>
            <w:shd w:val="clear" w:color="auto" w:fill="FFFFFF"/>
            <w:vAlign w:val="center"/>
          </w:tcPr>
          <w:p w14:paraId="5DD6A06C"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7.2.  Conditions d’un stockage sûr, y compris les éventuelles incompatibilités</w:t>
            </w:r>
          </w:p>
        </w:tc>
      </w:tr>
    </w:tbl>
    <w:p w14:paraId="4789B912"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98DCCC5"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1FF56441"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6"/>
          <w:szCs w:val="16"/>
        </w:rPr>
      </w:pPr>
      <w:r>
        <w:rPr>
          <w:rFonts w:ascii="Times New Roman" w:hAnsi="Times New Roman" w:cs="Times New Roman"/>
          <w:kern w:val="0"/>
        </w:rPr>
        <w:tab/>
      </w:r>
      <w:r>
        <w:rPr>
          <w:rFonts w:ascii="Verdana" w:hAnsi="Verdana" w:cs="Verdana"/>
          <w:kern w:val="0"/>
          <w:sz w:val="16"/>
          <w:szCs w:val="16"/>
        </w:rPr>
        <w:t>Mesures techniques et conditions de stockage:</w:t>
      </w:r>
    </w:p>
    <w:p w14:paraId="2413DE6B"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 à la température ambiante.</w:t>
      </w:r>
    </w:p>
    <w:p w14:paraId="29486951"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12 mois à faible température entre 15°C et 20°C dans un récipient fermé hermétiquement et à l'abri de la lumière.</w:t>
      </w:r>
    </w:p>
    <w:p w14:paraId="59FD15FA"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6"/>
          <w:szCs w:val="16"/>
        </w:rPr>
      </w:pPr>
    </w:p>
    <w:p w14:paraId="5D40F195"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Exigences concernant les lieux et conteneurs de stockage:</w:t>
      </w:r>
    </w:p>
    <w:p w14:paraId="1F80D233"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Conserver/stocker uniquement dans le récipient d'origine. Prévoir des zones de rétention, par exemple un plancher sans écoulement.</w:t>
      </w:r>
    </w:p>
    <w:p w14:paraId="605969F9" w14:textId="6A95636A" w:rsidR="00F564AC" w:rsidRDefault="004868E9" w:rsidP="00F564A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Le sol doit être étanche, sans joints et non absorbant. Assurer une ventilation adéquate de la</w:t>
      </w:r>
      <w:r w:rsidR="00F564AC" w:rsidRPr="00F564AC">
        <w:rPr>
          <w:rFonts w:ascii="Verdana" w:hAnsi="Verdana" w:cs="Verdana"/>
          <w:kern w:val="0"/>
          <w:sz w:val="16"/>
          <w:szCs w:val="16"/>
        </w:rPr>
        <w:t xml:space="preserve"> </w:t>
      </w:r>
      <w:r w:rsidR="00F564AC">
        <w:rPr>
          <w:rFonts w:ascii="Verdana" w:hAnsi="Verdana" w:cs="Verdana"/>
          <w:kern w:val="0"/>
          <w:sz w:val="16"/>
          <w:szCs w:val="16"/>
        </w:rPr>
        <w:t>zone de stockage.</w:t>
      </w:r>
    </w:p>
    <w:p w14:paraId="61435B35" w14:textId="77777777" w:rsidR="00F564AC" w:rsidRDefault="00F564AC" w:rsidP="00F564AC">
      <w:pPr>
        <w:widowControl w:val="0"/>
        <w:autoSpaceDE w:val="0"/>
        <w:autoSpaceDN w:val="0"/>
        <w:adjustRightInd w:val="0"/>
        <w:spacing w:after="0" w:line="240" w:lineRule="auto"/>
        <w:jc w:val="both"/>
        <w:rPr>
          <w:rFonts w:ascii="Verdana" w:hAnsi="Verdana" w:cs="Verdana"/>
          <w:color w:val="FFFFFF"/>
          <w:kern w:val="0"/>
          <w:sz w:val="16"/>
          <w:szCs w:val="16"/>
        </w:rPr>
      </w:pPr>
    </w:p>
    <w:p w14:paraId="700EF3B7" w14:textId="77777777" w:rsidR="00F564AC" w:rsidRDefault="00F564AC" w:rsidP="00F564A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Information supplémentaire sur les conditions de stockage:</w:t>
      </w:r>
    </w:p>
    <w:p w14:paraId="08A8B02A" w14:textId="77777777" w:rsidR="00F564AC" w:rsidRDefault="00F564AC" w:rsidP="00F564AC">
      <w:pPr>
        <w:widowControl w:val="0"/>
        <w:autoSpaceDE w:val="0"/>
        <w:autoSpaceDN w:val="0"/>
        <w:adjustRightInd w:val="0"/>
        <w:spacing w:after="0" w:line="240" w:lineRule="auto"/>
        <w:jc w:val="both"/>
        <w:rPr>
          <w:rFonts w:ascii="Verdana" w:hAnsi="Verdana" w:cs="Verdana"/>
          <w:color w:val="FFFFFF"/>
          <w:kern w:val="0"/>
          <w:sz w:val="16"/>
          <w:szCs w:val="16"/>
        </w:rPr>
      </w:pPr>
      <w:r>
        <w:rPr>
          <w:rFonts w:ascii="Verdana" w:hAnsi="Verdana" w:cs="Verdana"/>
          <w:kern w:val="0"/>
          <w:sz w:val="16"/>
          <w:szCs w:val="16"/>
        </w:rPr>
        <w:t>Protéger les récipients contre les dommages.</w:t>
      </w:r>
    </w:p>
    <w:p w14:paraId="2C0CA5AD" w14:textId="4A7AF853"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rPr>
      </w:pPr>
    </w:p>
    <w:p w14:paraId="7C3CABB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E93C14D"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456B87B4"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4941F156"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01D44E22" w14:textId="77777777" w:rsidR="004868E9" w:rsidRDefault="004868E9">
      <w:pPr>
        <w:widowControl w:val="0"/>
        <w:autoSpaceDE w:val="0"/>
        <w:autoSpaceDN w:val="0"/>
        <w:adjustRightInd w:val="0"/>
        <w:spacing w:after="0" w:line="240" w:lineRule="auto"/>
        <w:rPr>
          <w:rFonts w:ascii="Times New Roman" w:hAnsi="Times New Roman" w:cs="Times New Roman"/>
          <w:kern w:val="0"/>
          <w:sz w:val="2"/>
          <w:szCs w:val="2"/>
        </w:rPr>
      </w:pPr>
    </w:p>
    <w:p w14:paraId="48C61251"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4/11</w:t>
      </w:r>
    </w:p>
    <w:p w14:paraId="71B98E75"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769B17F6"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6F32324"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2897EFC6"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7D654A5"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247A365A"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03B0A44D"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7F83F08F"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A9BC550"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34ED4F67"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F0BE4E2"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565869FF"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62B955D" w14:textId="0AAA896B" w:rsidR="004868E9" w:rsidRDefault="004868E9" w:rsidP="00F564AC">
      <w:pPr>
        <w:widowControl w:val="0"/>
        <w:autoSpaceDE w:val="0"/>
        <w:autoSpaceDN w:val="0"/>
        <w:adjustRightInd w:val="0"/>
        <w:spacing w:after="0" w:line="240" w:lineRule="auto"/>
        <w:jc w:val="both"/>
        <w:rPr>
          <w:rFonts w:ascii="Times New Roman" w:hAnsi="Times New Roman" w:cs="Times New Roman"/>
          <w:kern w:val="0"/>
          <w:sz w:val="2"/>
          <w:szCs w:val="2"/>
        </w:rPr>
      </w:pPr>
      <w:r>
        <w:rPr>
          <w:rFonts w:ascii="Times New Roman" w:hAnsi="Times New Roman" w:cs="Times New Roman"/>
          <w:kern w:val="0"/>
        </w:rPr>
        <w:tab/>
      </w:r>
      <w:r>
        <w:rPr>
          <w:rFonts w:ascii="Verdana" w:hAnsi="Verdana" w:cs="Verdana"/>
          <w:kern w:val="0"/>
          <w:sz w:val="16"/>
          <w:szCs w:val="16"/>
        </w:rPr>
        <w:t xml:space="preserve"> </w:t>
      </w: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A45B7F6" w14:textId="77777777">
        <w:trPr>
          <w:trHeight w:hRule="exact" w:val="334"/>
        </w:trPr>
        <w:tc>
          <w:tcPr>
            <w:tcW w:w="9640" w:type="dxa"/>
            <w:tcBorders>
              <w:top w:val="nil"/>
              <w:left w:val="nil"/>
              <w:bottom w:val="nil"/>
              <w:right w:val="nil"/>
            </w:tcBorders>
            <w:shd w:val="clear" w:color="auto" w:fill="FFFFFF"/>
            <w:vAlign w:val="center"/>
          </w:tcPr>
          <w:p w14:paraId="510DD232"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7.3. Utilisation(s) finale(s) particulière(s)</w:t>
            </w:r>
          </w:p>
        </w:tc>
      </w:tr>
    </w:tbl>
    <w:p w14:paraId="7971AE9F"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1944F92F"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Recommandations: respecter les instructions d'utilisation.</w:t>
      </w:r>
    </w:p>
    <w:p w14:paraId="06183773" w14:textId="77777777" w:rsidR="004868E9" w:rsidRDefault="004868E9">
      <w:pPr>
        <w:widowControl w:val="0"/>
        <w:autoSpaceDE w:val="0"/>
        <w:autoSpaceDN w:val="0"/>
        <w:adjustRightInd w:val="0"/>
        <w:spacing w:after="0" w:line="240" w:lineRule="auto"/>
        <w:jc w:val="both"/>
        <w:rPr>
          <w:rFonts w:ascii="Arial" w:hAnsi="Arial" w:cs="Arial"/>
          <w:color w:val="FFFFFF"/>
          <w:kern w:val="0"/>
          <w:sz w:val="18"/>
          <w:szCs w:val="18"/>
        </w:rPr>
      </w:pPr>
    </w:p>
    <w:p w14:paraId="1A64A1E6"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1F9FDF00"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1A3AFE6"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8: CONTROLES DE L'EXPOSITION/PROTECTION INDIVIDUELLE</w:t>
            </w:r>
          </w:p>
        </w:tc>
      </w:tr>
    </w:tbl>
    <w:p w14:paraId="533AD1AD" w14:textId="77777777" w:rsidR="004868E9" w:rsidRDefault="004868E9">
      <w:pPr>
        <w:widowControl w:val="0"/>
        <w:autoSpaceDE w:val="0"/>
        <w:autoSpaceDN w:val="0"/>
        <w:adjustRightInd w:val="0"/>
        <w:spacing w:after="0" w:line="240" w:lineRule="auto"/>
        <w:rPr>
          <w:rFonts w:ascii="Arial" w:hAnsi="Arial" w:cs="Arial"/>
          <w:color w:val="000000"/>
          <w:kern w:val="0"/>
          <w:sz w:val="22"/>
          <w:szCs w:val="22"/>
        </w:rPr>
      </w:pPr>
    </w:p>
    <w:p w14:paraId="128AA90D"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6C840AF9"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Des examens de médecine préventive du travail sont à effectuer.</w:t>
      </w:r>
    </w:p>
    <w:p w14:paraId="14FFC153"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32A83ADC"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05974EB5" w14:textId="77777777">
        <w:trPr>
          <w:trHeight w:hRule="exact" w:val="334"/>
        </w:trPr>
        <w:tc>
          <w:tcPr>
            <w:tcW w:w="9640" w:type="dxa"/>
            <w:tcBorders>
              <w:top w:val="nil"/>
              <w:left w:val="nil"/>
              <w:bottom w:val="nil"/>
              <w:right w:val="nil"/>
            </w:tcBorders>
            <w:shd w:val="clear" w:color="auto" w:fill="FFFFFF"/>
            <w:vAlign w:val="center"/>
          </w:tcPr>
          <w:p w14:paraId="7AE6DC1D"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8.1. Paramètres de contrôle</w:t>
            </w:r>
          </w:p>
        </w:tc>
      </w:tr>
    </w:tbl>
    <w:p w14:paraId="2BF111BA"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5A41E642"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Pas de données à ce jour.</w:t>
      </w:r>
    </w:p>
    <w:p w14:paraId="73782688"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636B233E"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052A9A25" w14:textId="77777777">
        <w:trPr>
          <w:trHeight w:hRule="exact" w:val="334"/>
        </w:trPr>
        <w:tc>
          <w:tcPr>
            <w:tcW w:w="9640" w:type="dxa"/>
            <w:tcBorders>
              <w:top w:val="nil"/>
              <w:left w:val="nil"/>
              <w:bottom w:val="nil"/>
              <w:right w:val="nil"/>
            </w:tcBorders>
            <w:shd w:val="clear" w:color="auto" w:fill="FFFFFF"/>
            <w:vAlign w:val="center"/>
          </w:tcPr>
          <w:p w14:paraId="2033FAD6"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8.2. Contrôles de l’exposition</w:t>
            </w:r>
          </w:p>
        </w:tc>
      </w:tr>
    </w:tbl>
    <w:p w14:paraId="4E682BF9"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D6BC195"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9EE2799"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8"/>
          <w:szCs w:val="18"/>
        </w:rPr>
        <w:t>8.2.1. Contrôles techniques appropriés:</w:t>
      </w:r>
    </w:p>
    <w:p w14:paraId="40721ACF"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Eviter le contact avec les yeux, la peau ou les vêtements. Ne pas ingérer. Eviter le contact avec les aliments et les boissons.</w:t>
      </w:r>
    </w:p>
    <w:p w14:paraId="747B4559"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8.2.2. Mesures de protection individuelle:</w:t>
      </w:r>
    </w:p>
    <w:p w14:paraId="3820527B"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des mains :</w:t>
      </w:r>
      <w:r>
        <w:rPr>
          <w:rFonts w:ascii="Arial" w:hAnsi="Arial" w:cs="Arial"/>
          <w:color w:val="FFFFFF"/>
          <w:kern w:val="0"/>
          <w:sz w:val="18"/>
          <w:szCs w:val="18"/>
        </w:rPr>
        <w:tab/>
      </w:r>
      <w:r>
        <w:rPr>
          <w:rFonts w:ascii="Arial" w:hAnsi="Arial" w:cs="Arial"/>
          <w:kern w:val="0"/>
          <w:sz w:val="18"/>
          <w:szCs w:val="18"/>
        </w:rPr>
        <w:t>porter des gants.</w:t>
      </w:r>
    </w:p>
    <w:p w14:paraId="4B0908EE"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-Protection des yeux : </w:t>
      </w:r>
      <w:r>
        <w:rPr>
          <w:rFonts w:ascii="Arial" w:hAnsi="Arial" w:cs="Arial"/>
          <w:color w:val="FFFFFF"/>
          <w:kern w:val="0"/>
          <w:sz w:val="18"/>
          <w:szCs w:val="18"/>
        </w:rPr>
        <w:tab/>
      </w:r>
      <w:r>
        <w:rPr>
          <w:rFonts w:ascii="Arial" w:hAnsi="Arial" w:cs="Arial"/>
          <w:kern w:val="0"/>
          <w:sz w:val="18"/>
          <w:szCs w:val="18"/>
        </w:rPr>
        <w:t>protection non requise.</w:t>
      </w:r>
    </w:p>
    <w:p w14:paraId="34A880E8"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-Protection respiratoire :</w:t>
      </w:r>
      <w:r>
        <w:rPr>
          <w:rFonts w:ascii="Arial" w:hAnsi="Arial" w:cs="Arial"/>
          <w:color w:val="FFFFFF"/>
          <w:kern w:val="0"/>
          <w:sz w:val="18"/>
          <w:szCs w:val="18"/>
        </w:rPr>
        <w:tab/>
      </w:r>
      <w:r>
        <w:rPr>
          <w:rFonts w:ascii="Arial" w:hAnsi="Arial" w:cs="Arial"/>
          <w:kern w:val="0"/>
          <w:sz w:val="18"/>
          <w:szCs w:val="18"/>
        </w:rPr>
        <w:t>en cas de ventilation insuffisante, porter un appareil respiratoire approprié.</w:t>
      </w:r>
    </w:p>
    <w:p w14:paraId="3F661415"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p>
    <w:p w14:paraId="4A1D2E43"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p>
    <w:p w14:paraId="5C84A8DD"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Ingestion : ne pas  manger, ne pas boire et ne pas fumer pendant l'utilisation.</w:t>
      </w:r>
    </w:p>
    <w:p w14:paraId="684F0F08"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Respecter les consignes indiquées au § 2.2.</w:t>
      </w:r>
    </w:p>
    <w:p w14:paraId="3C00A390"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8.2.3. Contrôle d'exposition lié à la protection de l'environnement:</w:t>
      </w:r>
    </w:p>
    <w:p w14:paraId="7F8F963D"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 xml:space="preserve">Il importe de tester les émissions provenant des systèmes d'aération et du matériel de fabrication pour s'assurer qu'elles sont conformes aux exigences de la législation sur la protection de l'environnement. </w:t>
      </w:r>
    </w:p>
    <w:p w14:paraId="42839493"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visant à prévenir l'exposition liée à la substance/au mélange: pas de mesures spécifiques.</w:t>
      </w:r>
    </w:p>
    <w:p w14:paraId="4CE7B354"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d'instruction visant à prévenir l'exposition: pas de mesures spécifiques.</w:t>
      </w:r>
    </w:p>
    <w:p w14:paraId="6FD774E1"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organisationnelles visant à prévenir l'exposition: pas de mesures spécifiques.</w:t>
      </w:r>
    </w:p>
    <w:p w14:paraId="37ABD400"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Arial" w:hAnsi="Arial" w:cs="Arial"/>
          <w:kern w:val="0"/>
          <w:sz w:val="18"/>
          <w:szCs w:val="18"/>
        </w:rPr>
        <w:t>Mesures techniques visant à prévenir l'exposition: pas de mesures spécifiques.</w:t>
      </w:r>
    </w:p>
    <w:p w14:paraId="55F0CC01"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p>
    <w:p w14:paraId="11CF318F"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54AD03B4"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4"/>
          <w:szCs w:val="14"/>
        </w:rPr>
      </w:pPr>
    </w:p>
    <w:p w14:paraId="0C73F88B" w14:textId="77777777" w:rsidR="004868E9" w:rsidRDefault="004868E9">
      <w:pPr>
        <w:widowControl w:val="0"/>
        <w:tabs>
          <w:tab w:val="left" w:pos="850"/>
        </w:tabs>
        <w:autoSpaceDE w:val="0"/>
        <w:autoSpaceDN w:val="0"/>
        <w:adjustRightInd w:val="0"/>
        <w:spacing w:after="0" w:line="240" w:lineRule="auto"/>
        <w:rPr>
          <w:rFonts w:ascii="Times New Roman" w:hAnsi="Times New Roman" w:cs="Times New Roman"/>
          <w:kern w:val="0"/>
        </w:rPr>
      </w:pPr>
      <w:r>
        <w:rPr>
          <w:rFonts w:ascii="Times New Roman" w:hAnsi="Times New Roman" w:cs="Times New Roman"/>
          <w:kern w:val="0"/>
        </w:rPr>
        <w:tab/>
      </w:r>
      <w:r>
        <w:rPr>
          <w:rFonts w:ascii="Times New Roman" w:hAnsi="Times New Roman" w:cs="Times New Roman"/>
          <w:noProof/>
          <w:kern w:val="0"/>
        </w:rPr>
        <w:drawing>
          <wp:inline distT="0" distB="0" distL="0" distR="0" wp14:anchorId="3267E7DB" wp14:editId="573692CD">
            <wp:extent cx="647700" cy="60007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47700" cy="600075"/>
                    </a:xfrm>
                    <a:prstGeom prst="rect">
                      <a:avLst/>
                    </a:prstGeom>
                    <a:noFill/>
                    <a:ln>
                      <a:noFill/>
                    </a:ln>
                  </pic:spPr>
                </pic:pic>
              </a:graphicData>
            </a:graphic>
          </wp:inline>
        </w:drawing>
      </w:r>
    </w:p>
    <w:p w14:paraId="5812B267" w14:textId="77777777" w:rsidR="004868E9" w:rsidRDefault="004868E9">
      <w:pPr>
        <w:widowControl w:val="0"/>
        <w:autoSpaceDE w:val="0"/>
        <w:autoSpaceDN w:val="0"/>
        <w:adjustRightInd w:val="0"/>
        <w:spacing w:after="0" w:line="240" w:lineRule="auto"/>
        <w:rPr>
          <w:rFonts w:ascii="Times New Roman" w:hAnsi="Times New Roman" w:cs="Times New Roman"/>
          <w:kern w:val="0"/>
          <w:sz w:val="7"/>
          <w:szCs w:val="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6BFFBD7A"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0530550"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9: PROPRIETES PHYSIQUES ET CHIMIQUES</w:t>
            </w:r>
          </w:p>
        </w:tc>
      </w:tr>
    </w:tbl>
    <w:p w14:paraId="4D14F558"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8150CE8"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2797158" w14:textId="77777777">
        <w:trPr>
          <w:trHeight w:hRule="exact" w:val="334"/>
        </w:trPr>
        <w:tc>
          <w:tcPr>
            <w:tcW w:w="9640" w:type="dxa"/>
            <w:tcBorders>
              <w:top w:val="nil"/>
              <w:left w:val="nil"/>
              <w:bottom w:val="nil"/>
              <w:right w:val="nil"/>
            </w:tcBorders>
            <w:shd w:val="clear" w:color="auto" w:fill="FFFFFF"/>
            <w:vAlign w:val="center"/>
          </w:tcPr>
          <w:p w14:paraId="1A9CF541"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9.1. Informations sur les propriétés physiques et chimiques essentielles</w:t>
            </w:r>
          </w:p>
        </w:tc>
      </w:tr>
    </w:tbl>
    <w:p w14:paraId="57FDEF52"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43D2F907"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FA84C06"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Etat physique (@20°C-1 atm.) :</w:t>
      </w:r>
    </w:p>
    <w:p w14:paraId="46794AC9"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Solide</w:t>
      </w:r>
    </w:p>
    <w:p w14:paraId="3636DB3C" w14:textId="77777777" w:rsidR="004868E9" w:rsidRDefault="004868E9">
      <w:pPr>
        <w:widowControl w:val="0"/>
        <w:tabs>
          <w:tab w:val="left" w:pos="56"/>
          <w:tab w:val="left" w:pos="3153"/>
        </w:tabs>
        <w:autoSpaceDE w:val="0"/>
        <w:autoSpaceDN w:val="0"/>
        <w:adjustRightInd w:val="0"/>
        <w:spacing w:after="0" w:line="240" w:lineRule="auto"/>
        <w:rPr>
          <w:rFonts w:ascii="Times New Roman" w:hAnsi="Times New Roman" w:cs="Times New Roman"/>
          <w:kern w:val="0"/>
          <w:sz w:val="20"/>
          <w:szCs w:val="20"/>
        </w:rPr>
      </w:pPr>
    </w:p>
    <w:p w14:paraId="71855AF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7FD574E4"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AF244FE" w14:textId="77777777" w:rsidR="004868E9" w:rsidRDefault="004868E9">
      <w:pPr>
        <w:widowControl w:val="0"/>
        <w:autoSpaceDE w:val="0"/>
        <w:autoSpaceDN w:val="0"/>
        <w:adjustRightInd w:val="0"/>
        <w:spacing w:after="0" w:line="240" w:lineRule="auto"/>
        <w:rPr>
          <w:rFonts w:ascii="Times New Roman" w:hAnsi="Times New Roman" w:cs="Times New Roman"/>
          <w:kern w:val="0"/>
          <w:sz w:val="4"/>
          <w:szCs w:val="4"/>
        </w:rPr>
      </w:pPr>
    </w:p>
    <w:p w14:paraId="7B4D88FB"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5/11</w:t>
      </w:r>
    </w:p>
    <w:p w14:paraId="688CF4A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293757B"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E0EA0FC"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4242D152"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1865053E"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686D5D1"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1087B801"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2DC598E8"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41AAA8EC"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4B1F462B"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9D3B0B2"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192E64AC"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23D8E351"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Couleur :</w:t>
      </w:r>
    </w:p>
    <w:p w14:paraId="5295632E"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Odeur :</w:t>
      </w:r>
    </w:p>
    <w:p w14:paraId="480AC3DC"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Caractéristique</w:t>
      </w:r>
    </w:p>
    <w:p w14:paraId="6008BB31"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de fusion/point de congélation (@1 atm.) :</w:t>
      </w:r>
    </w:p>
    <w:p w14:paraId="4A0232B2"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w:t>
      </w:r>
    </w:p>
    <w:p w14:paraId="515FC615"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d’ébullition (@1 atm.) :</w:t>
      </w:r>
    </w:p>
    <w:p w14:paraId="623EF14A"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w:t>
      </w:r>
    </w:p>
    <w:p w14:paraId="23BB7FAC"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Inflammabilité :</w:t>
      </w:r>
    </w:p>
    <w:p w14:paraId="6B1DB084"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Limites inférieure et supérieure d’explosion :</w:t>
      </w:r>
    </w:p>
    <w:p w14:paraId="6D099948"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déterminées</w:t>
      </w:r>
    </w:p>
    <w:p w14:paraId="244A5D90"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Point d’éclair (°C) :</w:t>
      </w:r>
    </w:p>
    <w:p w14:paraId="53F42146"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&gt;100°</w:t>
      </w:r>
    </w:p>
    <w:p w14:paraId="57AD4A9A"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d'auto-inflammation :</w:t>
      </w:r>
    </w:p>
    <w:p w14:paraId="2E13DD6C"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w:t>
      </w:r>
    </w:p>
    <w:p w14:paraId="4B224C27"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Température de décomposition :</w:t>
      </w:r>
    </w:p>
    <w:p w14:paraId="7DD05ECA"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applicable</w:t>
      </w:r>
    </w:p>
    <w:p w14:paraId="3DD1576E"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pH :</w:t>
      </w:r>
    </w:p>
    <w:p w14:paraId="2313EE1B"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Viscosité cinématique (mm²/s) :</w:t>
      </w:r>
    </w:p>
    <w:p w14:paraId="4EA23ECD"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w:t>
      </w:r>
    </w:p>
    <w:p w14:paraId="415012C4"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Solubilité (@20°C) :</w:t>
      </w:r>
    </w:p>
    <w:p w14:paraId="37ECD04E"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Coefficient de partage n-octanol/eau (valeur log) :</w:t>
      </w:r>
    </w:p>
    <w:p w14:paraId="130017C8"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applicable (mélange)</w:t>
      </w:r>
    </w:p>
    <w:p w14:paraId="059D0629"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Pression de vapeur (mmHg @20°C) :</w:t>
      </w:r>
    </w:p>
    <w:p w14:paraId="740216B4"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w:t>
      </w:r>
    </w:p>
    <w:p w14:paraId="0F2DDFFE"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Densité et/ou densité relative (@20°C-1 atm.) :</w:t>
      </w:r>
    </w:p>
    <w:p w14:paraId="6DF6DCA0"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Densité de vapeur relative (@20°C) :</w:t>
      </w:r>
    </w:p>
    <w:p w14:paraId="327ADFA9"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déterminée</w:t>
      </w:r>
    </w:p>
    <w:p w14:paraId="2EE321D9"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Caractéristiques des particules :</w:t>
      </w:r>
    </w:p>
    <w:p w14:paraId="5A96584C" w14:textId="77777777" w:rsidR="004868E9" w:rsidRDefault="004868E9">
      <w:pPr>
        <w:widowControl w:val="0"/>
        <w:autoSpaceDE w:val="0"/>
        <w:autoSpaceDN w:val="0"/>
        <w:adjustRightInd w:val="0"/>
        <w:spacing w:after="0" w:line="240" w:lineRule="auto"/>
        <w:rPr>
          <w:rFonts w:ascii="MS Shell Dlg" w:hAnsi="MS Shell Dlg" w:cs="MS Shell Dlg"/>
          <w:b/>
          <w:bCs/>
          <w:kern w:val="0"/>
          <w:sz w:val="18"/>
          <w:szCs w:val="18"/>
        </w:rPr>
      </w:pPr>
      <w:r>
        <w:rPr>
          <w:rFonts w:ascii="Times New Roman" w:hAnsi="Times New Roman" w:cs="Times New Roman"/>
          <w:kern w:val="0"/>
        </w:rPr>
        <w:tab/>
      </w:r>
      <w:r>
        <w:rPr>
          <w:rFonts w:ascii="Tahoma" w:hAnsi="Tahoma" w:cs="Tahoma"/>
          <w:b/>
          <w:bCs/>
          <w:kern w:val="0"/>
          <w:sz w:val="18"/>
          <w:szCs w:val="18"/>
        </w:rPr>
        <w:t>non applicable (liquide)</w:t>
      </w:r>
    </w:p>
    <w:p w14:paraId="54C64CFA" w14:textId="77777777" w:rsidR="004868E9" w:rsidRDefault="004868E9">
      <w:pPr>
        <w:widowControl w:val="0"/>
        <w:tabs>
          <w:tab w:val="left" w:pos="56"/>
          <w:tab w:val="left" w:pos="3153"/>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D154CD6" w14:textId="77777777">
        <w:trPr>
          <w:trHeight w:hRule="exact" w:val="334"/>
        </w:trPr>
        <w:tc>
          <w:tcPr>
            <w:tcW w:w="9640" w:type="dxa"/>
            <w:tcBorders>
              <w:top w:val="nil"/>
              <w:left w:val="nil"/>
              <w:bottom w:val="nil"/>
              <w:right w:val="nil"/>
            </w:tcBorders>
            <w:shd w:val="clear" w:color="auto" w:fill="FFFFFF"/>
            <w:vAlign w:val="center"/>
          </w:tcPr>
          <w:p w14:paraId="5683E5D7"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9.2. Autres informations</w:t>
            </w:r>
          </w:p>
        </w:tc>
      </w:tr>
    </w:tbl>
    <w:p w14:paraId="66CF6072"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3CB3F518" w14:textId="77777777" w:rsidR="004868E9" w:rsidRDefault="004868E9">
      <w:pPr>
        <w:widowControl w:val="0"/>
        <w:autoSpaceDE w:val="0"/>
        <w:autoSpaceDN w:val="0"/>
        <w:adjustRightInd w:val="0"/>
        <w:spacing w:after="0" w:line="240" w:lineRule="auto"/>
        <w:rPr>
          <w:rFonts w:ascii="MS Shell Dlg" w:hAnsi="MS Shell Dlg" w:cs="MS Shell Dlg"/>
          <w:kern w:val="0"/>
          <w:sz w:val="18"/>
          <w:szCs w:val="18"/>
        </w:rPr>
      </w:pPr>
      <w:r>
        <w:rPr>
          <w:rFonts w:ascii="Times New Roman" w:hAnsi="Times New Roman" w:cs="Times New Roman"/>
          <w:kern w:val="0"/>
        </w:rPr>
        <w:tab/>
      </w:r>
      <w:r>
        <w:rPr>
          <w:rFonts w:ascii="Tahoma" w:hAnsi="Tahoma" w:cs="Tahoma"/>
          <w:kern w:val="0"/>
          <w:sz w:val="18"/>
          <w:szCs w:val="18"/>
        </w:rPr>
        <w:t>Indice de réfraction (@20°C) :</w:t>
      </w: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2E6B26B2"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ECE60F9"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10: STABILITE ET REACTIVITE</w:t>
            </w:r>
          </w:p>
        </w:tc>
      </w:tr>
    </w:tbl>
    <w:p w14:paraId="5FB84644"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B6C831C"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767B2397" w14:textId="77777777">
        <w:trPr>
          <w:trHeight w:hRule="exact" w:val="334"/>
        </w:trPr>
        <w:tc>
          <w:tcPr>
            <w:tcW w:w="9640" w:type="dxa"/>
            <w:tcBorders>
              <w:top w:val="nil"/>
              <w:left w:val="nil"/>
              <w:bottom w:val="nil"/>
              <w:right w:val="nil"/>
            </w:tcBorders>
            <w:shd w:val="clear" w:color="auto" w:fill="FFFFFF"/>
            <w:vAlign w:val="center"/>
          </w:tcPr>
          <w:p w14:paraId="4CEE8BEF"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10.1. Réactivité</w:t>
            </w:r>
          </w:p>
        </w:tc>
      </w:tr>
    </w:tbl>
    <w:p w14:paraId="4DD94448"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231D5B72"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donnée d'essai spécifique disponible relative à la réactivité de ce produit ou de ses ingrédients.</w:t>
      </w:r>
    </w:p>
    <w:p w14:paraId="3849DD5C" w14:textId="77777777" w:rsidR="004868E9" w:rsidRDefault="004868E9">
      <w:pPr>
        <w:widowControl w:val="0"/>
        <w:autoSpaceDE w:val="0"/>
        <w:autoSpaceDN w:val="0"/>
        <w:adjustRightInd w:val="0"/>
        <w:spacing w:after="0" w:line="240" w:lineRule="auto"/>
        <w:jc w:val="both"/>
        <w:rPr>
          <w:rFonts w:ascii="Arial" w:hAnsi="Arial" w:cs="Arial"/>
          <w:color w:val="FFFFFF"/>
          <w:kern w:val="0"/>
          <w:sz w:val="18"/>
          <w:szCs w:val="18"/>
        </w:rPr>
      </w:pPr>
    </w:p>
    <w:p w14:paraId="056294E9"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7CD7B5C6" w14:textId="77777777">
        <w:trPr>
          <w:trHeight w:hRule="exact" w:val="334"/>
        </w:trPr>
        <w:tc>
          <w:tcPr>
            <w:tcW w:w="9640" w:type="dxa"/>
            <w:tcBorders>
              <w:top w:val="nil"/>
              <w:left w:val="nil"/>
              <w:bottom w:val="nil"/>
              <w:right w:val="nil"/>
            </w:tcBorders>
            <w:shd w:val="clear" w:color="auto" w:fill="FFFFFF"/>
            <w:vAlign w:val="center"/>
          </w:tcPr>
          <w:p w14:paraId="31F771DB"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10.2. Stabilité chimique</w:t>
            </w:r>
          </w:p>
        </w:tc>
      </w:tr>
    </w:tbl>
    <w:p w14:paraId="1CD128DD"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1F196E72"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La substance est chimiquement stable dans les conditions recommandées de stockage, d'utilisation et de température.</w:t>
      </w:r>
    </w:p>
    <w:p w14:paraId="236827CE"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6DCBCC5F"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598964C9" w14:textId="77777777">
        <w:trPr>
          <w:trHeight w:hRule="exact" w:val="334"/>
        </w:trPr>
        <w:tc>
          <w:tcPr>
            <w:tcW w:w="9640" w:type="dxa"/>
            <w:tcBorders>
              <w:top w:val="nil"/>
              <w:left w:val="nil"/>
              <w:bottom w:val="nil"/>
              <w:right w:val="nil"/>
            </w:tcBorders>
            <w:shd w:val="clear" w:color="auto" w:fill="FFFFFF"/>
            <w:vAlign w:val="center"/>
          </w:tcPr>
          <w:p w14:paraId="3E6C3DBE"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10.3. Possibilité de réactions dangereuses</w:t>
            </w:r>
          </w:p>
        </w:tc>
      </w:tr>
    </w:tbl>
    <w:p w14:paraId="06EC46CB"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1649012"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9F7D076"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Aucune réaction dangereuse lorsqu'il est manipulé et stocké conformément aux dispositions.</w:t>
      </w:r>
    </w:p>
    <w:p w14:paraId="33053B79"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Eviter le contact avec les acides, les bases et les agents oxydants.</w:t>
      </w:r>
    </w:p>
    <w:p w14:paraId="6AC76D7E"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p>
    <w:p w14:paraId="7FC0611F"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125AE743"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4466B8B3"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3C8902E"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05016CB"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0B873AAC"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5DE2928D"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581D22A8" w14:textId="77777777" w:rsidR="004868E9" w:rsidRDefault="004868E9">
      <w:pPr>
        <w:widowControl w:val="0"/>
        <w:autoSpaceDE w:val="0"/>
        <w:autoSpaceDN w:val="0"/>
        <w:adjustRightInd w:val="0"/>
        <w:spacing w:after="0" w:line="240" w:lineRule="auto"/>
        <w:rPr>
          <w:rFonts w:ascii="Times New Roman" w:hAnsi="Times New Roman" w:cs="Times New Roman"/>
          <w:kern w:val="0"/>
          <w:sz w:val="18"/>
          <w:szCs w:val="18"/>
        </w:rPr>
      </w:pPr>
    </w:p>
    <w:p w14:paraId="70C77566"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6/11</w:t>
      </w:r>
    </w:p>
    <w:p w14:paraId="2EEFB940"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3DA29501"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213B2F84"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69AA0DC"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251A03D2"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2115857"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571FCD6D"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E7705A2"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7A18A390"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1E47CAC5"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433A99FE"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3A32887B" w14:textId="77777777" w:rsidR="004868E9" w:rsidRDefault="004868E9">
      <w:pPr>
        <w:widowControl w:val="0"/>
        <w:autoSpaceDE w:val="0"/>
        <w:autoSpaceDN w:val="0"/>
        <w:adjustRightInd w:val="0"/>
        <w:spacing w:after="0" w:line="240" w:lineRule="auto"/>
        <w:rPr>
          <w:rFonts w:ascii="Arial" w:hAnsi="Arial" w:cs="Arial"/>
          <w:color w:val="000000"/>
          <w:kern w:val="0"/>
          <w:sz w:val="5"/>
          <w:szCs w:val="5"/>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0F5777FB" w14:textId="77777777">
        <w:trPr>
          <w:trHeight w:hRule="exact" w:val="334"/>
        </w:trPr>
        <w:tc>
          <w:tcPr>
            <w:tcW w:w="9640" w:type="dxa"/>
            <w:tcBorders>
              <w:top w:val="nil"/>
              <w:left w:val="nil"/>
              <w:bottom w:val="nil"/>
              <w:right w:val="nil"/>
            </w:tcBorders>
            <w:shd w:val="clear" w:color="auto" w:fill="FFFFFF"/>
            <w:vAlign w:val="center"/>
          </w:tcPr>
          <w:p w14:paraId="3FAA9D0B"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10.4. Conditions à éviter</w:t>
            </w:r>
          </w:p>
        </w:tc>
      </w:tr>
    </w:tbl>
    <w:p w14:paraId="5B5BE97F"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0199A28"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Eviter les températures au-dessus ou au moins 5°C en-dessous du point d'éclair pour tout liquide inflammable.</w:t>
      </w:r>
    </w:p>
    <w:p w14:paraId="213BD563"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pas chauffer les récipients fermés.</w:t>
      </w:r>
    </w:p>
    <w:p w14:paraId="0F75FD53"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Eviter le contact avec des agents oxydants.</w:t>
      </w:r>
    </w:p>
    <w:p w14:paraId="3C842222"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Sources directes de chaleur.</w:t>
      </w:r>
    </w:p>
    <w:p w14:paraId="08E50AE8"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55E02CF0"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7DF4E433" w14:textId="77777777">
        <w:trPr>
          <w:trHeight w:hRule="exact" w:val="334"/>
        </w:trPr>
        <w:tc>
          <w:tcPr>
            <w:tcW w:w="9640" w:type="dxa"/>
            <w:tcBorders>
              <w:top w:val="nil"/>
              <w:left w:val="nil"/>
              <w:bottom w:val="nil"/>
              <w:right w:val="nil"/>
            </w:tcBorders>
            <w:shd w:val="clear" w:color="auto" w:fill="FFFFFF"/>
            <w:vAlign w:val="center"/>
          </w:tcPr>
          <w:p w14:paraId="1428D80B"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10.5. Matières incompatibles</w:t>
            </w:r>
          </w:p>
        </w:tc>
      </w:tr>
    </w:tbl>
    <w:p w14:paraId="50BDC28B"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1ADD2DA8"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Acides - Bases - Agents oxydants.</w:t>
      </w:r>
    </w:p>
    <w:p w14:paraId="322D53BC"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p>
    <w:p w14:paraId="550E73AD"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7A8A02FA" w14:textId="77777777">
        <w:trPr>
          <w:trHeight w:hRule="exact" w:val="334"/>
        </w:trPr>
        <w:tc>
          <w:tcPr>
            <w:tcW w:w="9640" w:type="dxa"/>
            <w:tcBorders>
              <w:top w:val="nil"/>
              <w:left w:val="nil"/>
              <w:bottom w:val="nil"/>
              <w:right w:val="nil"/>
            </w:tcBorders>
            <w:shd w:val="clear" w:color="auto" w:fill="FFFFFF"/>
            <w:vAlign w:val="center"/>
          </w:tcPr>
          <w:p w14:paraId="2678921C"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10.6. Produits de décomposition dangereux</w:t>
            </w:r>
          </w:p>
        </w:tc>
      </w:tr>
    </w:tbl>
    <w:p w14:paraId="0FDFFC01"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1ED36E29"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 xml:space="preserve">Décomposition thermique / conditions à éviter : </w:t>
      </w:r>
    </w:p>
    <w:p w14:paraId="3035CC6C"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Pas de décomposition en cas d'usage conforme.</w:t>
      </w:r>
    </w:p>
    <w:p w14:paraId="1AF0278C"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Produits de décomposition dangereux : pas de produits de décomposition dangereux connus.</w:t>
      </w:r>
    </w:p>
    <w:p w14:paraId="0A29F74F"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Ne se décompose pas lorsqu'il est utilisé pour les utilisations prévues.</w:t>
      </w:r>
    </w:p>
    <w:p w14:paraId="595423A9"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0400DB83"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BE8FB64"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11: INFORMATIONS TOXICOLOGIQUES</w:t>
            </w:r>
          </w:p>
        </w:tc>
      </w:tr>
    </w:tbl>
    <w:p w14:paraId="2FF1DC33"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C995F6D"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2BCA12A5" w14:textId="77777777">
        <w:trPr>
          <w:trHeight w:hRule="exact" w:val="334"/>
        </w:trPr>
        <w:tc>
          <w:tcPr>
            <w:tcW w:w="9640" w:type="dxa"/>
            <w:tcBorders>
              <w:top w:val="nil"/>
              <w:left w:val="nil"/>
              <w:bottom w:val="nil"/>
              <w:right w:val="nil"/>
            </w:tcBorders>
            <w:shd w:val="clear" w:color="auto" w:fill="FFFFFF"/>
            <w:vAlign w:val="center"/>
          </w:tcPr>
          <w:p w14:paraId="52EEBCB3"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11.1. Informations sur les classes de danger telles que définies dans le règlement (CE) nº 1272/2008</w:t>
            </w:r>
          </w:p>
        </w:tc>
      </w:tr>
    </w:tbl>
    <w:p w14:paraId="023A01D6"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6652392"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1124DB0"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a) toxicité aiguë</w:t>
      </w:r>
    </w:p>
    <w:p w14:paraId="663B4BDE"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(oral) = 1 591,93 (Déterminée)  (mg/kg)</w:t>
      </w:r>
    </w:p>
    <w:p w14:paraId="0BDA66C8"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(dermique) = 4 444,44 (Déterminée)  (mg/kg)</w:t>
      </w:r>
    </w:p>
    <w:p w14:paraId="54A5C60B"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ETAmélange (inhal.) = Non déterminée (mg/l/4 h)</w:t>
      </w:r>
    </w:p>
    <w:p w14:paraId="76AB8775"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b) corrosion cutanée/irritation cutanée</w:t>
      </w:r>
    </w:p>
    <w:p w14:paraId="2D789030"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05403E82"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c) lésions oculaires graves/irritation oculaire</w:t>
      </w:r>
    </w:p>
    <w:p w14:paraId="0CAAB621"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0C19CC9C"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d) sensibilisation respiratoire ou cutanée</w:t>
      </w:r>
    </w:p>
    <w:p w14:paraId="54CB2E20"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16"/>
          <w:szCs w:val="16"/>
        </w:rPr>
        <w:t>voir section 2</w:t>
      </w:r>
    </w:p>
    <w:p w14:paraId="11B556F9"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e) mutagénicité sur les cellules germinales</w:t>
      </w:r>
    </w:p>
    <w:p w14:paraId="74D63DA9"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5A0866DE"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f) cancérogénicité</w:t>
      </w:r>
    </w:p>
    <w:p w14:paraId="0F5F30D6"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51E14195"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g) toxicité pour la reproduction</w:t>
      </w:r>
    </w:p>
    <w:p w14:paraId="499DC1AD"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441BEDCD"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h) toxicité spécifique pour certains organes cibles (STOT) – exposition unique</w:t>
      </w:r>
    </w:p>
    <w:p w14:paraId="7E7EB726"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5E45194D"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i) toxicité spécifique pour certains organes cibles (STOT) – exposition répétée</w:t>
      </w:r>
    </w:p>
    <w:p w14:paraId="1BE8796A"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40869433"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j) danger par aspiration</w:t>
      </w:r>
    </w:p>
    <w:p w14:paraId="05F04751"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r>
        <w:rPr>
          <w:rFonts w:ascii="Arial" w:hAnsi="Arial" w:cs="Arial"/>
          <w:kern w:val="0"/>
          <w:sz w:val="16"/>
          <w:szCs w:val="16"/>
        </w:rPr>
        <w:t>voir section 2</w:t>
      </w:r>
    </w:p>
    <w:p w14:paraId="6DEC9948" w14:textId="77777777" w:rsidR="004868E9" w:rsidRDefault="004868E9">
      <w:pPr>
        <w:widowControl w:val="0"/>
        <w:autoSpaceDE w:val="0"/>
        <w:autoSpaceDN w:val="0"/>
        <w:adjustRightInd w:val="0"/>
        <w:spacing w:after="0" w:line="240" w:lineRule="auto"/>
        <w:jc w:val="both"/>
        <w:rPr>
          <w:rFonts w:ascii="Arial" w:hAnsi="Arial" w:cs="Arial"/>
          <w:color w:val="FFFFFF"/>
          <w:kern w:val="0"/>
          <w:sz w:val="16"/>
          <w:szCs w:val="16"/>
        </w:rPr>
      </w:pPr>
    </w:p>
    <w:p w14:paraId="2468B5AB"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7B1BDD3" w14:textId="77777777">
        <w:trPr>
          <w:trHeight w:hRule="exact" w:val="334"/>
        </w:trPr>
        <w:tc>
          <w:tcPr>
            <w:tcW w:w="9640" w:type="dxa"/>
            <w:tcBorders>
              <w:top w:val="nil"/>
              <w:left w:val="nil"/>
              <w:bottom w:val="nil"/>
              <w:right w:val="nil"/>
            </w:tcBorders>
            <w:shd w:val="clear" w:color="auto" w:fill="FFFFFF"/>
            <w:vAlign w:val="center"/>
          </w:tcPr>
          <w:p w14:paraId="600E17BE"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11.2.  Informations sur les autres dangers</w:t>
            </w:r>
          </w:p>
        </w:tc>
      </w:tr>
    </w:tbl>
    <w:p w14:paraId="18CC0D6A"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420041C" w14:textId="77777777" w:rsidR="004868E9" w:rsidRDefault="004868E9">
      <w:pPr>
        <w:widowControl w:val="0"/>
        <w:autoSpaceDE w:val="0"/>
        <w:autoSpaceDN w:val="0"/>
        <w:adjustRightInd w:val="0"/>
        <w:spacing w:after="0" w:line="240" w:lineRule="auto"/>
        <w:rPr>
          <w:rFonts w:ascii="Arial" w:hAnsi="Arial" w:cs="Arial"/>
          <w:color w:val="000000"/>
          <w:kern w:val="0"/>
          <w:sz w:val="6"/>
          <w:szCs w:val="6"/>
        </w:rPr>
      </w:pPr>
    </w:p>
    <w:p w14:paraId="5B4A5CB8"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Times New Roman" w:hAnsi="Times New Roman" w:cs="Times New Roman"/>
          <w:kern w:val="0"/>
        </w:rPr>
        <w:tab/>
      </w:r>
      <w:r>
        <w:rPr>
          <w:rFonts w:ascii="Arial" w:hAnsi="Arial" w:cs="Arial"/>
          <w:kern w:val="0"/>
          <w:sz w:val="16"/>
          <w:szCs w:val="16"/>
        </w:rPr>
        <w:t>11.2.1. Propriétés perturbant le système endocrinien:</w:t>
      </w:r>
    </w:p>
    <w:p w14:paraId="4ED3E1AC"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données à ce jour.</w:t>
      </w:r>
    </w:p>
    <w:p w14:paraId="318573BA" w14:textId="77777777" w:rsidR="004868E9" w:rsidRDefault="004868E9">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11.2.2. Autres informations:</w:t>
      </w:r>
    </w:p>
    <w:p w14:paraId="37E50CCE" w14:textId="7F4E7BD9" w:rsidR="00F564AC" w:rsidRDefault="004868E9" w:rsidP="00F564AC">
      <w:pPr>
        <w:widowControl w:val="0"/>
        <w:autoSpaceDE w:val="0"/>
        <w:autoSpaceDN w:val="0"/>
        <w:adjustRightInd w:val="0"/>
        <w:spacing w:after="0" w:line="240" w:lineRule="auto"/>
        <w:rPr>
          <w:rFonts w:ascii="Arial" w:hAnsi="Arial" w:cs="Arial"/>
          <w:color w:val="FFFFFF"/>
          <w:kern w:val="0"/>
          <w:sz w:val="16"/>
          <w:szCs w:val="16"/>
        </w:rPr>
      </w:pPr>
      <w:r>
        <w:rPr>
          <w:rFonts w:ascii="Arial" w:hAnsi="Arial" w:cs="Arial"/>
          <w:kern w:val="0"/>
          <w:sz w:val="16"/>
          <w:szCs w:val="16"/>
        </w:rPr>
        <w:t>pas de d</w:t>
      </w:r>
      <w:r w:rsidR="00F564AC">
        <w:rPr>
          <w:rFonts w:ascii="Arial" w:hAnsi="Arial" w:cs="Arial"/>
          <w:kern w:val="0"/>
          <w:sz w:val="16"/>
          <w:szCs w:val="16"/>
        </w:rPr>
        <w:t>onnées à ce jour.</w:t>
      </w:r>
    </w:p>
    <w:p w14:paraId="67B58427" w14:textId="69291F8A"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rPr>
      </w:pPr>
    </w:p>
    <w:p w14:paraId="399BC75A"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107D6FCB"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73673DF"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F080389" w14:textId="77777777" w:rsidR="004868E9" w:rsidRDefault="004868E9">
      <w:pPr>
        <w:widowControl w:val="0"/>
        <w:autoSpaceDE w:val="0"/>
        <w:autoSpaceDN w:val="0"/>
        <w:adjustRightInd w:val="0"/>
        <w:spacing w:after="0" w:line="240" w:lineRule="auto"/>
        <w:rPr>
          <w:rFonts w:ascii="Times New Roman" w:hAnsi="Times New Roman" w:cs="Times New Roman"/>
          <w:kern w:val="0"/>
          <w:sz w:val="2"/>
          <w:szCs w:val="2"/>
        </w:rPr>
      </w:pPr>
    </w:p>
    <w:p w14:paraId="317C6A39"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7/11</w:t>
      </w:r>
    </w:p>
    <w:p w14:paraId="0D03E32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92F0059"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4B2D4FB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24580336"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5F7FFF63"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4C7571D3"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1FA5E55A"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09C84F7"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3A5C7D92"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094A15A5"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A2D18FB"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238E282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1FA729FA" w14:textId="77777777" w:rsidR="004868E9" w:rsidRDefault="004868E9">
      <w:pPr>
        <w:widowControl w:val="0"/>
        <w:autoSpaceDE w:val="0"/>
        <w:autoSpaceDN w:val="0"/>
        <w:adjustRightInd w:val="0"/>
        <w:spacing w:after="0" w:line="240" w:lineRule="auto"/>
        <w:rPr>
          <w:rFonts w:ascii="Arial" w:hAnsi="Arial" w:cs="Arial"/>
          <w:color w:val="000000"/>
          <w:kern w:val="0"/>
          <w:sz w:val="11"/>
          <w:szCs w:val="11"/>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48960DD8"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6B020C12"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12: INFORMATIONS ECOLOGIQUES</w:t>
            </w:r>
          </w:p>
        </w:tc>
      </w:tr>
    </w:tbl>
    <w:p w14:paraId="429819EE"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602789F0" w14:textId="77777777" w:rsidR="004868E9" w:rsidRDefault="004868E9">
      <w:pPr>
        <w:widowControl w:val="0"/>
        <w:autoSpaceDE w:val="0"/>
        <w:autoSpaceDN w:val="0"/>
        <w:adjustRightInd w:val="0"/>
        <w:spacing w:after="0" w:line="240" w:lineRule="auto"/>
        <w:rPr>
          <w:rFonts w:ascii="Times New Roman" w:hAnsi="Times New Roman" w:cs="Times New Roman"/>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2429F7BF" w14:textId="77777777">
        <w:trPr>
          <w:trHeight w:hRule="exact" w:val="334"/>
        </w:trPr>
        <w:tc>
          <w:tcPr>
            <w:tcW w:w="9640" w:type="dxa"/>
            <w:tcBorders>
              <w:top w:val="nil"/>
              <w:left w:val="nil"/>
              <w:bottom w:val="nil"/>
              <w:right w:val="nil"/>
            </w:tcBorders>
            <w:shd w:val="clear" w:color="auto" w:fill="FFFFFF"/>
            <w:vAlign w:val="center"/>
          </w:tcPr>
          <w:p w14:paraId="67E3AB27"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12.1. Toxicité</w:t>
            </w:r>
          </w:p>
        </w:tc>
      </w:tr>
    </w:tbl>
    <w:p w14:paraId="48A9FAEB"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3C0BD99F"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Ne pas laisser le produit, non dilué ou en grande quantité, pénétrer la nappe phréatique, les eaux superficielles ou les égouts.</w:t>
      </w:r>
    </w:p>
    <w:p w14:paraId="31FDDE45"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7344C1B3"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20CB820D" w14:textId="77777777">
        <w:trPr>
          <w:trHeight w:hRule="exact" w:val="334"/>
        </w:trPr>
        <w:tc>
          <w:tcPr>
            <w:tcW w:w="9640" w:type="dxa"/>
            <w:tcBorders>
              <w:top w:val="nil"/>
              <w:left w:val="nil"/>
              <w:bottom w:val="nil"/>
              <w:right w:val="nil"/>
            </w:tcBorders>
            <w:shd w:val="clear" w:color="auto" w:fill="FFFFFF"/>
            <w:vAlign w:val="center"/>
          </w:tcPr>
          <w:p w14:paraId="2FC7D88E"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12.2. Persistance et dégradabilité</w:t>
            </w:r>
          </w:p>
        </w:tc>
      </w:tr>
    </w:tbl>
    <w:p w14:paraId="3A48E49F"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15D9A378" w14:textId="77777777" w:rsidR="004868E9" w:rsidRDefault="004868E9">
      <w:pPr>
        <w:widowControl w:val="0"/>
        <w:autoSpaceDE w:val="0"/>
        <w:autoSpaceDN w:val="0"/>
        <w:adjustRightInd w:val="0"/>
        <w:spacing w:after="0" w:line="240" w:lineRule="auto"/>
        <w:rPr>
          <w:rFonts w:ascii="Arial" w:hAnsi="Arial" w:cs="Arial"/>
          <w:color w:val="FFFFFF"/>
          <w:kern w:val="0"/>
          <w:sz w:val="18"/>
          <w:szCs w:val="18"/>
        </w:rPr>
      </w:pPr>
      <w:r>
        <w:rPr>
          <w:rFonts w:ascii="Times New Roman" w:hAnsi="Times New Roman" w:cs="Times New Roman"/>
          <w:kern w:val="0"/>
        </w:rPr>
        <w:tab/>
      </w:r>
      <w:r>
        <w:rPr>
          <w:rFonts w:ascii="Arial" w:hAnsi="Arial" w:cs="Arial"/>
          <w:kern w:val="0"/>
          <w:sz w:val="16"/>
          <w:szCs w:val="16"/>
        </w:rPr>
        <w:t>Pas de données à ce jour.</w:t>
      </w:r>
    </w:p>
    <w:p w14:paraId="76F9801A"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5CB463B3"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303A08ED" w14:textId="77777777">
        <w:trPr>
          <w:trHeight w:hRule="exact" w:val="334"/>
        </w:trPr>
        <w:tc>
          <w:tcPr>
            <w:tcW w:w="9640" w:type="dxa"/>
            <w:tcBorders>
              <w:top w:val="nil"/>
              <w:left w:val="nil"/>
              <w:bottom w:val="nil"/>
              <w:right w:val="nil"/>
            </w:tcBorders>
            <w:shd w:val="clear" w:color="auto" w:fill="FFFFFF"/>
            <w:vAlign w:val="center"/>
          </w:tcPr>
          <w:p w14:paraId="0F61A66B"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12.3. Potentiel de bioaccumulation</w:t>
            </w:r>
          </w:p>
        </w:tc>
      </w:tr>
    </w:tbl>
    <w:p w14:paraId="533785D4"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1416037D"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6497EE2D"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33991801"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4C52503D" w14:textId="77777777">
        <w:trPr>
          <w:trHeight w:hRule="exact" w:val="334"/>
        </w:trPr>
        <w:tc>
          <w:tcPr>
            <w:tcW w:w="9640" w:type="dxa"/>
            <w:tcBorders>
              <w:top w:val="nil"/>
              <w:left w:val="nil"/>
              <w:bottom w:val="nil"/>
              <w:right w:val="nil"/>
            </w:tcBorders>
            <w:shd w:val="clear" w:color="auto" w:fill="FFFFFF"/>
            <w:vAlign w:val="center"/>
          </w:tcPr>
          <w:p w14:paraId="133AA82C"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12.4. Mobilité dans le sol</w:t>
            </w:r>
          </w:p>
        </w:tc>
      </w:tr>
    </w:tbl>
    <w:p w14:paraId="174C693A"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696D942F"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BDABF2B"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p>
    <w:p w14:paraId="3B7EC821"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AA84F56" w14:textId="77777777">
        <w:trPr>
          <w:trHeight w:hRule="exact" w:val="334"/>
        </w:trPr>
        <w:tc>
          <w:tcPr>
            <w:tcW w:w="9640" w:type="dxa"/>
            <w:tcBorders>
              <w:top w:val="nil"/>
              <w:left w:val="nil"/>
              <w:bottom w:val="nil"/>
              <w:right w:val="nil"/>
            </w:tcBorders>
            <w:shd w:val="clear" w:color="auto" w:fill="FFFFFF"/>
            <w:vAlign w:val="center"/>
          </w:tcPr>
          <w:p w14:paraId="09D06466"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12.5. Résultats des évaluations PBT et vPvB</w:t>
            </w:r>
          </w:p>
        </w:tc>
      </w:tr>
    </w:tbl>
    <w:p w14:paraId="60819167"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65B40B03"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47174FD3"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p>
    <w:p w14:paraId="645E3468"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35598B" w14:paraId="2751CD31" w14:textId="77777777" w:rsidTr="00F564AC">
        <w:trPr>
          <w:trHeight w:hRule="exact" w:val="334"/>
        </w:trPr>
        <w:tc>
          <w:tcPr>
            <w:tcW w:w="9640" w:type="dxa"/>
            <w:tcBorders>
              <w:top w:val="nil"/>
              <w:left w:val="nil"/>
              <w:bottom w:val="nil"/>
              <w:right w:val="nil"/>
            </w:tcBorders>
            <w:shd w:val="clear" w:color="auto" w:fill="FFFFFF"/>
            <w:vAlign w:val="center"/>
          </w:tcPr>
          <w:p w14:paraId="559DF1CB"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12.6. Propriétés perturbant le système endocrinien</w:t>
            </w:r>
          </w:p>
        </w:tc>
      </w:tr>
    </w:tbl>
    <w:p w14:paraId="25A7DA85"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376F9EF" w14:textId="77777777" w:rsidR="004868E9" w:rsidRDefault="004868E9">
      <w:pPr>
        <w:widowControl w:val="0"/>
        <w:autoSpaceDE w:val="0"/>
        <w:autoSpaceDN w:val="0"/>
        <w:adjustRightInd w:val="0"/>
        <w:spacing w:after="0" w:line="240" w:lineRule="auto"/>
        <w:rPr>
          <w:rFonts w:ascii="Arial" w:hAnsi="Arial" w:cs="Arial"/>
          <w:color w:val="000000"/>
          <w:kern w:val="0"/>
          <w:sz w:val="6"/>
          <w:szCs w:val="6"/>
        </w:rPr>
      </w:pPr>
    </w:p>
    <w:p w14:paraId="765F0297"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35F3409C"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p>
    <w:p w14:paraId="083FDAFE"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49D45618" w14:textId="77777777">
        <w:trPr>
          <w:trHeight w:hRule="exact" w:val="334"/>
        </w:trPr>
        <w:tc>
          <w:tcPr>
            <w:tcW w:w="9640" w:type="dxa"/>
            <w:tcBorders>
              <w:top w:val="nil"/>
              <w:left w:val="nil"/>
              <w:bottom w:val="nil"/>
              <w:right w:val="nil"/>
            </w:tcBorders>
            <w:shd w:val="clear" w:color="auto" w:fill="FFFFFF"/>
            <w:vAlign w:val="center"/>
          </w:tcPr>
          <w:p w14:paraId="14C0F71A"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12.7. Autres effets néfastes</w:t>
            </w:r>
          </w:p>
        </w:tc>
      </w:tr>
    </w:tbl>
    <w:p w14:paraId="71F7B2A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440C553D"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16"/>
          <w:szCs w:val="16"/>
        </w:rPr>
        <w:t>Pas de données à ce jour.</w:t>
      </w:r>
    </w:p>
    <w:p w14:paraId="282EEBD0" w14:textId="77777777" w:rsidR="004868E9" w:rsidRDefault="004868E9">
      <w:pPr>
        <w:widowControl w:val="0"/>
        <w:autoSpaceDE w:val="0"/>
        <w:autoSpaceDN w:val="0"/>
        <w:adjustRightInd w:val="0"/>
        <w:spacing w:after="0" w:line="240" w:lineRule="auto"/>
        <w:rPr>
          <w:rFonts w:ascii="Arial" w:hAnsi="Arial" w:cs="Arial"/>
          <w:color w:val="FFFFFF"/>
          <w:kern w:val="0"/>
          <w:sz w:val="20"/>
          <w:szCs w:val="20"/>
        </w:rPr>
      </w:pPr>
    </w:p>
    <w:p w14:paraId="074D5F2E"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17C139CD"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3E492946"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13: CONSIDERATIONS RELATIVES A L'ELIMINATION</w:t>
            </w:r>
          </w:p>
        </w:tc>
      </w:tr>
    </w:tbl>
    <w:p w14:paraId="6AD31901"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F7329A8"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0CBA82DB" w14:textId="77777777">
        <w:trPr>
          <w:trHeight w:hRule="exact" w:val="334"/>
        </w:trPr>
        <w:tc>
          <w:tcPr>
            <w:tcW w:w="9640" w:type="dxa"/>
            <w:tcBorders>
              <w:top w:val="nil"/>
              <w:left w:val="nil"/>
              <w:bottom w:val="nil"/>
              <w:right w:val="nil"/>
            </w:tcBorders>
            <w:shd w:val="clear" w:color="auto" w:fill="FFFFFF"/>
            <w:vAlign w:val="center"/>
          </w:tcPr>
          <w:p w14:paraId="4011FA42"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13.1. Méthodes de traitement des déchets</w:t>
            </w:r>
          </w:p>
        </w:tc>
      </w:tr>
    </w:tbl>
    <w:p w14:paraId="6A3ACCF8"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CD635E2"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70DE1F9A"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13.1.1 Disposition relative au produit/à l'emballage:</w:t>
      </w:r>
    </w:p>
    <w:p w14:paraId="18CC068E" w14:textId="259FCFF8" w:rsidR="00F564AC" w:rsidRDefault="004868E9" w:rsidP="00F564AC">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Liste des codes/désignations de déchets proposés co</w:t>
      </w:r>
      <w:r w:rsidR="00F564AC">
        <w:rPr>
          <w:rFonts w:ascii="Arial" w:hAnsi="Arial" w:cs="Arial"/>
          <w:kern w:val="0"/>
          <w:sz w:val="20"/>
          <w:szCs w:val="20"/>
        </w:rPr>
        <w:t>nformément au CED.</w:t>
      </w:r>
    </w:p>
    <w:p w14:paraId="146F4492" w14:textId="66242803" w:rsidR="004868E9" w:rsidRDefault="00F564AC" w:rsidP="00F564AC">
      <w:pPr>
        <w:widowControl w:val="0"/>
        <w:tabs>
          <w:tab w:val="left" w:pos="56"/>
        </w:tabs>
        <w:autoSpaceDE w:val="0"/>
        <w:autoSpaceDN w:val="0"/>
        <w:adjustRightInd w:val="0"/>
        <w:spacing w:after="0" w:line="240" w:lineRule="auto"/>
        <w:rPr>
          <w:rFonts w:ascii="Times New Roman" w:hAnsi="Times New Roman" w:cs="Times New Roman"/>
          <w:kern w:val="0"/>
        </w:rPr>
      </w:pPr>
      <w:r>
        <w:rPr>
          <w:rFonts w:ascii="Arial" w:hAnsi="Arial" w:cs="Arial"/>
          <w:kern w:val="0"/>
          <w:sz w:val="20"/>
          <w:szCs w:val="20"/>
        </w:rPr>
        <w:t>Les déchets doivent être éliminés conformément à la réglementation locale. Les codes de déchet doivent être attribués par l'utilisateur, de préférence en concertation avec les autorités d'élimination des déchets.</w:t>
      </w:r>
    </w:p>
    <w:p w14:paraId="0BA63EA1"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03BD52B3"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111A56F3"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A866B6A"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51D391C1" w14:textId="77777777" w:rsidR="004868E9" w:rsidRDefault="004868E9">
      <w:pPr>
        <w:widowControl w:val="0"/>
        <w:autoSpaceDE w:val="0"/>
        <w:autoSpaceDN w:val="0"/>
        <w:adjustRightInd w:val="0"/>
        <w:spacing w:after="0" w:line="240" w:lineRule="auto"/>
        <w:rPr>
          <w:rFonts w:ascii="Times New Roman" w:hAnsi="Times New Roman" w:cs="Times New Roman"/>
          <w:kern w:val="0"/>
          <w:sz w:val="2"/>
          <w:szCs w:val="2"/>
        </w:rPr>
      </w:pPr>
    </w:p>
    <w:p w14:paraId="3C8B878F"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8/11</w:t>
      </w:r>
    </w:p>
    <w:p w14:paraId="4FDC48BF"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50DFB262"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0CB4221"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0B4AE61"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2E92702B"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42E5EC8D"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5B140677"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9B0B4C8"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A48EAB5"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4A60F5AC"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4BDB21C"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7C66A1DA"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48E37C8" w14:textId="7E461033"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13.1.2 Traitement des déchets - information pertinente:</w:t>
      </w:r>
    </w:p>
    <w:p w14:paraId="5EFEAC27"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Ils peuvent être incinérés avec les ordures ménagères en conformité avec les règlements techniques applicables après consultation des sociétés de gestion d'élimination des déchets agréées et des autorités en charge.</w:t>
      </w:r>
    </w:p>
    <w:p w14:paraId="6B1F2C5B"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p>
    <w:p w14:paraId="25F5973F"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13.1.3 Evacuation des eaux usées - information pertinente:</w:t>
      </w:r>
    </w:p>
    <w:p w14:paraId="59B80CD9"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 rejet dans l'environnement ou le réseau d'égouts est interdit. Elles doivent être traitées comme des déchets dangereux.</w:t>
      </w:r>
    </w:p>
    <w:p w14:paraId="04D1CD2F"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p>
    <w:p w14:paraId="7FB92A36"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13.1.4 Autres recommandations d'élimination:</w:t>
      </w:r>
    </w:p>
    <w:p w14:paraId="7D9544E9"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Manipuler les emballages contaminés de la même manière que la substance elle-même.</w:t>
      </w:r>
    </w:p>
    <w:p w14:paraId="6281A30B"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p>
    <w:p w14:paraId="2258B557"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46A1D315"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0318400"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14: INFORMATIONS RELATIVES AU TRANSPORT</w:t>
            </w:r>
          </w:p>
        </w:tc>
      </w:tr>
    </w:tbl>
    <w:p w14:paraId="492BB9B9" w14:textId="77777777" w:rsidR="004868E9" w:rsidRDefault="004868E9">
      <w:pPr>
        <w:widowControl w:val="0"/>
        <w:autoSpaceDE w:val="0"/>
        <w:autoSpaceDN w:val="0"/>
        <w:adjustRightInd w:val="0"/>
        <w:spacing w:after="0" w:line="240" w:lineRule="auto"/>
        <w:rPr>
          <w:rFonts w:ascii="Arial" w:hAnsi="Arial" w:cs="Arial"/>
          <w:color w:val="000000"/>
          <w:kern w:val="0"/>
          <w:sz w:val="22"/>
          <w:szCs w:val="22"/>
        </w:rPr>
      </w:pPr>
    </w:p>
    <w:p w14:paraId="2D80DA08"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433926FE"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Le transport peut avoir lieu conformément aux réglementations nationales ou au transport terrestre (ADR/RID), transport maritime (IMDG) ou transport aérien (ICAO-TI/IATA-DGR). Les articles 14.1 à 14.5 s'appliquent à tous. La substance n'est pas transportée par voie fluviale, l'information en ce qui concerne l'ADN n'est donc pas pertinente.</w:t>
      </w:r>
    </w:p>
    <w:p w14:paraId="0299C00F"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En cas de fuite accidentelle ou d'incendie durant le transport, se référer aux instructions données aux points 5, 6, 7 et 8 ci-dessus.</w:t>
      </w:r>
    </w:p>
    <w:p w14:paraId="5F69B47F"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35598B" w14:paraId="62624450" w14:textId="77777777" w:rsidTr="00F564AC">
        <w:trPr>
          <w:trHeight w:hRule="exact" w:val="334"/>
        </w:trPr>
        <w:tc>
          <w:tcPr>
            <w:tcW w:w="9640" w:type="dxa"/>
            <w:tcBorders>
              <w:top w:val="nil"/>
              <w:left w:val="nil"/>
              <w:bottom w:val="nil"/>
              <w:right w:val="nil"/>
            </w:tcBorders>
            <w:shd w:val="clear" w:color="auto" w:fill="FFFFFF"/>
            <w:vAlign w:val="center"/>
          </w:tcPr>
          <w:p w14:paraId="2512EEDC"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14.1. Numéro ONU ou numéro d’identification</w:t>
            </w:r>
          </w:p>
        </w:tc>
      </w:tr>
    </w:tbl>
    <w:p w14:paraId="2CCFD503"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3C2B9128" w14:textId="77777777" w:rsidR="004868E9" w:rsidRPr="00A714C6"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A714C6">
        <w:rPr>
          <w:rFonts w:ascii="Arial" w:hAnsi="Arial" w:cs="Arial"/>
          <w:color w:val="000000"/>
          <w:kern w:val="0"/>
          <w:sz w:val="18"/>
          <w:szCs w:val="18"/>
          <w:lang w:val="it-IT"/>
        </w:rPr>
        <w:t>ADR : NON REGLEMENTE</w:t>
      </w:r>
    </w:p>
    <w:p w14:paraId="6E6C86CB" w14:textId="77777777" w:rsidR="004868E9" w:rsidRPr="00A714C6"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A714C6">
        <w:rPr>
          <w:rFonts w:ascii="Arial" w:hAnsi="Arial" w:cs="Arial"/>
          <w:color w:val="000000"/>
          <w:kern w:val="0"/>
          <w:sz w:val="18"/>
          <w:szCs w:val="18"/>
          <w:lang w:val="it-IT"/>
        </w:rPr>
        <w:tab/>
        <w:t>IMDG:NON REGLEMENTE</w:t>
      </w:r>
    </w:p>
    <w:p w14:paraId="547BFCBA" w14:textId="77777777" w:rsidR="004868E9" w:rsidRPr="00A714C6"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A714C6">
        <w:rPr>
          <w:rFonts w:ascii="Arial" w:hAnsi="Arial" w:cs="Arial"/>
          <w:color w:val="000000"/>
          <w:kern w:val="0"/>
          <w:sz w:val="18"/>
          <w:szCs w:val="18"/>
          <w:lang w:val="it-IT"/>
        </w:rPr>
        <w:tab/>
        <w:t>IATA :NON REGLEMENTE</w:t>
      </w:r>
    </w:p>
    <w:tbl>
      <w:tblPr>
        <w:tblW w:w="9640" w:type="dxa"/>
        <w:tblInd w:w="737" w:type="dxa"/>
        <w:tblLayout w:type="fixed"/>
        <w:tblCellMar>
          <w:left w:w="0" w:type="dxa"/>
          <w:right w:w="0" w:type="dxa"/>
        </w:tblCellMar>
        <w:tblLook w:val="0000" w:firstRow="0" w:lastRow="0" w:firstColumn="0" w:lastColumn="0" w:noHBand="0" w:noVBand="0"/>
      </w:tblPr>
      <w:tblGrid>
        <w:gridCol w:w="9640"/>
      </w:tblGrid>
      <w:tr w:rsidR="0035598B" w14:paraId="723A7960" w14:textId="77777777" w:rsidTr="00F564AC">
        <w:trPr>
          <w:trHeight w:hRule="exact" w:val="334"/>
        </w:trPr>
        <w:tc>
          <w:tcPr>
            <w:tcW w:w="9640" w:type="dxa"/>
            <w:tcBorders>
              <w:top w:val="nil"/>
              <w:left w:val="nil"/>
              <w:bottom w:val="nil"/>
              <w:right w:val="nil"/>
            </w:tcBorders>
            <w:shd w:val="clear" w:color="auto" w:fill="FFFFFF"/>
            <w:vAlign w:val="center"/>
          </w:tcPr>
          <w:p w14:paraId="202CD029"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A714C6">
              <w:rPr>
                <w:rFonts w:ascii="Times New Roman" w:hAnsi="Times New Roman" w:cs="Times New Roman"/>
                <w:kern w:val="0"/>
                <w:lang w:val="it-IT"/>
              </w:rPr>
              <w:tab/>
            </w:r>
            <w:r>
              <w:rPr>
                <w:rFonts w:ascii="Arial" w:hAnsi="Arial" w:cs="Arial"/>
                <w:color w:val="000000"/>
                <w:kern w:val="0"/>
                <w:sz w:val="20"/>
                <w:szCs w:val="20"/>
              </w:rPr>
              <w:t>14.2. Désignation officielle de transport de l'ONU</w:t>
            </w:r>
          </w:p>
        </w:tc>
      </w:tr>
    </w:tbl>
    <w:p w14:paraId="270F87B9"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19D67B5B" w14:textId="77777777" w:rsidR="004868E9" w:rsidRPr="00A714C6"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A714C6">
        <w:rPr>
          <w:rFonts w:ascii="Arial" w:hAnsi="Arial" w:cs="Arial"/>
          <w:color w:val="000000"/>
          <w:kern w:val="0"/>
          <w:sz w:val="18"/>
          <w:szCs w:val="18"/>
          <w:lang w:val="it-IT"/>
        </w:rPr>
        <w:t>ADR : NON REGLEMENTE</w:t>
      </w:r>
    </w:p>
    <w:p w14:paraId="54471FE8" w14:textId="77777777" w:rsidR="004868E9" w:rsidRPr="00A714C6"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A714C6">
        <w:rPr>
          <w:rFonts w:ascii="Arial" w:hAnsi="Arial" w:cs="Arial"/>
          <w:color w:val="000000"/>
          <w:kern w:val="0"/>
          <w:sz w:val="18"/>
          <w:szCs w:val="18"/>
          <w:lang w:val="it-IT"/>
        </w:rPr>
        <w:tab/>
        <w:t>IMDG:NON REGLEMENTE</w:t>
      </w:r>
    </w:p>
    <w:p w14:paraId="479FFCEB" w14:textId="77777777" w:rsidR="004868E9" w:rsidRPr="00A714C6"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A714C6">
        <w:rPr>
          <w:rFonts w:ascii="Arial" w:hAnsi="Arial" w:cs="Arial"/>
          <w:color w:val="000000"/>
          <w:kern w:val="0"/>
          <w:sz w:val="18"/>
          <w:szCs w:val="18"/>
          <w:lang w:val="it-IT"/>
        </w:rPr>
        <w:tab/>
        <w:t>IATA :NON REGLEMENTE</w:t>
      </w:r>
    </w:p>
    <w:p w14:paraId="7CBCA6A5" w14:textId="77777777" w:rsidR="004868E9" w:rsidRPr="00A714C6" w:rsidRDefault="004868E9">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23E6AFFB" w14:textId="77777777">
        <w:trPr>
          <w:trHeight w:hRule="exact" w:val="334"/>
        </w:trPr>
        <w:tc>
          <w:tcPr>
            <w:tcW w:w="9640" w:type="dxa"/>
            <w:tcBorders>
              <w:top w:val="nil"/>
              <w:left w:val="nil"/>
              <w:bottom w:val="nil"/>
              <w:right w:val="nil"/>
            </w:tcBorders>
            <w:shd w:val="clear" w:color="auto" w:fill="FFFFFF"/>
            <w:vAlign w:val="center"/>
          </w:tcPr>
          <w:p w14:paraId="6C52146E"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A714C6">
              <w:rPr>
                <w:rFonts w:ascii="Times New Roman" w:hAnsi="Times New Roman" w:cs="Times New Roman"/>
                <w:kern w:val="0"/>
                <w:lang w:val="it-IT"/>
              </w:rPr>
              <w:tab/>
            </w:r>
            <w:r>
              <w:rPr>
                <w:rFonts w:ascii="Arial" w:hAnsi="Arial" w:cs="Arial"/>
                <w:color w:val="000000"/>
                <w:kern w:val="0"/>
                <w:sz w:val="20"/>
                <w:szCs w:val="20"/>
              </w:rPr>
              <w:t>14.3. Classe(s) de danger pour le transport</w:t>
            </w:r>
          </w:p>
        </w:tc>
      </w:tr>
    </w:tbl>
    <w:p w14:paraId="07CFF757"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50508A83" w14:textId="77777777" w:rsidR="004868E9" w:rsidRPr="00A714C6"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Pr>
          <w:rFonts w:ascii="Times New Roman" w:hAnsi="Times New Roman" w:cs="Times New Roman"/>
          <w:kern w:val="0"/>
        </w:rPr>
        <w:tab/>
      </w:r>
      <w:r w:rsidRPr="00A714C6">
        <w:rPr>
          <w:rFonts w:ascii="Arial" w:hAnsi="Arial" w:cs="Arial"/>
          <w:color w:val="000000"/>
          <w:kern w:val="0"/>
          <w:sz w:val="18"/>
          <w:szCs w:val="18"/>
          <w:lang w:val="it-IT"/>
        </w:rPr>
        <w:t>ADR : NON REGLEMENTE</w:t>
      </w:r>
    </w:p>
    <w:p w14:paraId="3CDEAF7D" w14:textId="77777777" w:rsidR="004868E9" w:rsidRPr="00A714C6"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A714C6">
        <w:rPr>
          <w:rFonts w:ascii="Arial" w:hAnsi="Arial" w:cs="Arial"/>
          <w:color w:val="000000"/>
          <w:kern w:val="0"/>
          <w:sz w:val="18"/>
          <w:szCs w:val="18"/>
          <w:lang w:val="it-IT"/>
        </w:rPr>
        <w:tab/>
        <w:t>IMDG:NON REGLEMENTE</w:t>
      </w:r>
    </w:p>
    <w:p w14:paraId="45FF1777" w14:textId="77777777" w:rsidR="004868E9" w:rsidRPr="00A714C6"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lang w:val="it-IT"/>
        </w:rPr>
      </w:pPr>
      <w:r w:rsidRPr="00A714C6">
        <w:rPr>
          <w:rFonts w:ascii="Arial" w:hAnsi="Arial" w:cs="Arial"/>
          <w:color w:val="000000"/>
          <w:kern w:val="0"/>
          <w:sz w:val="18"/>
          <w:szCs w:val="18"/>
          <w:lang w:val="it-IT"/>
        </w:rPr>
        <w:tab/>
        <w:t>IATA :NON REGLEMENTE</w:t>
      </w:r>
    </w:p>
    <w:p w14:paraId="7605BF9D" w14:textId="77777777" w:rsidR="004868E9" w:rsidRPr="00A714C6" w:rsidRDefault="004868E9">
      <w:pPr>
        <w:widowControl w:val="0"/>
        <w:autoSpaceDE w:val="0"/>
        <w:autoSpaceDN w:val="0"/>
        <w:adjustRightInd w:val="0"/>
        <w:spacing w:after="0" w:line="240" w:lineRule="auto"/>
        <w:rPr>
          <w:rFonts w:ascii="Arial" w:hAnsi="Arial" w:cs="Arial"/>
          <w:color w:val="000000"/>
          <w:kern w:val="0"/>
          <w:sz w:val="3"/>
          <w:szCs w:val="3"/>
          <w:lang w:val="it-IT"/>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4A19784B" w14:textId="77777777">
        <w:trPr>
          <w:trHeight w:hRule="exact" w:val="334"/>
        </w:trPr>
        <w:tc>
          <w:tcPr>
            <w:tcW w:w="9640" w:type="dxa"/>
            <w:tcBorders>
              <w:top w:val="nil"/>
              <w:left w:val="nil"/>
              <w:bottom w:val="nil"/>
              <w:right w:val="nil"/>
            </w:tcBorders>
            <w:shd w:val="clear" w:color="auto" w:fill="FFFFFF"/>
            <w:vAlign w:val="center"/>
          </w:tcPr>
          <w:p w14:paraId="5594D76E"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sidRPr="00A714C6">
              <w:rPr>
                <w:rFonts w:ascii="Times New Roman" w:hAnsi="Times New Roman" w:cs="Times New Roman"/>
                <w:kern w:val="0"/>
                <w:lang w:val="it-IT"/>
              </w:rPr>
              <w:tab/>
            </w:r>
            <w:r>
              <w:rPr>
                <w:rFonts w:ascii="Arial" w:hAnsi="Arial" w:cs="Arial"/>
                <w:color w:val="000000"/>
                <w:kern w:val="0"/>
                <w:sz w:val="20"/>
                <w:szCs w:val="20"/>
              </w:rPr>
              <w:t>14.4. Groupe d’emballage</w:t>
            </w:r>
          </w:p>
        </w:tc>
      </w:tr>
    </w:tbl>
    <w:p w14:paraId="0989D3E7"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0792EBE2"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ADR : NON REGLEMENTE</w:t>
      </w:r>
    </w:p>
    <w:p w14:paraId="2A7001F6"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IMDG:NON REGLEMENTE</w:t>
      </w:r>
    </w:p>
    <w:p w14:paraId="26081170"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Arial" w:hAnsi="Arial" w:cs="Arial"/>
          <w:color w:val="000000"/>
          <w:kern w:val="0"/>
          <w:sz w:val="18"/>
          <w:szCs w:val="18"/>
        </w:rPr>
        <w:tab/>
        <w:t>IATA :NON REGLEMENTE</w:t>
      </w:r>
    </w:p>
    <w:p w14:paraId="1E91ABB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55753D88"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0EF0051" w14:textId="77777777">
        <w:trPr>
          <w:trHeight w:hRule="exact" w:val="334"/>
        </w:trPr>
        <w:tc>
          <w:tcPr>
            <w:tcW w:w="9640" w:type="dxa"/>
            <w:tcBorders>
              <w:top w:val="nil"/>
              <w:left w:val="nil"/>
              <w:bottom w:val="nil"/>
              <w:right w:val="nil"/>
            </w:tcBorders>
            <w:shd w:val="clear" w:color="auto" w:fill="FFFFFF"/>
            <w:vAlign w:val="center"/>
          </w:tcPr>
          <w:p w14:paraId="0DC67123"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14.5. Dangers pour l’environnement</w:t>
            </w:r>
          </w:p>
        </w:tc>
      </w:tr>
    </w:tbl>
    <w:p w14:paraId="3BEBEA89"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4914BB4"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3512329A"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IMDG : NON REGLEMENTE</w:t>
      </w:r>
    </w:p>
    <w:p w14:paraId="162BFB3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F564AC" w14:paraId="0E8C5B49" w14:textId="77777777" w:rsidTr="00A86A04">
        <w:trPr>
          <w:trHeight w:hRule="exact" w:val="334"/>
        </w:trPr>
        <w:tc>
          <w:tcPr>
            <w:tcW w:w="9640" w:type="dxa"/>
            <w:tcBorders>
              <w:top w:val="nil"/>
              <w:left w:val="nil"/>
              <w:bottom w:val="nil"/>
              <w:right w:val="nil"/>
            </w:tcBorders>
            <w:shd w:val="clear" w:color="auto" w:fill="FFFFFF"/>
            <w:vAlign w:val="center"/>
          </w:tcPr>
          <w:p w14:paraId="4C4F0555" w14:textId="77777777" w:rsidR="00F564AC" w:rsidRDefault="00F564AC" w:rsidP="00A86A04">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14.6. Précautions particulières à prendre par l’utilisateur</w:t>
            </w:r>
          </w:p>
        </w:tc>
      </w:tr>
    </w:tbl>
    <w:p w14:paraId="3996BBFD" w14:textId="77777777" w:rsidR="00F564AC" w:rsidRDefault="00F564AC" w:rsidP="00F564AC">
      <w:pPr>
        <w:widowControl w:val="0"/>
        <w:autoSpaceDE w:val="0"/>
        <w:autoSpaceDN w:val="0"/>
        <w:adjustRightInd w:val="0"/>
        <w:spacing w:after="0" w:line="240" w:lineRule="auto"/>
        <w:rPr>
          <w:rFonts w:ascii="Arial" w:hAnsi="Arial" w:cs="Arial"/>
          <w:color w:val="000000"/>
          <w:kern w:val="0"/>
          <w:sz w:val="20"/>
          <w:szCs w:val="20"/>
        </w:rPr>
      </w:pPr>
    </w:p>
    <w:p w14:paraId="66B6A2CA" w14:textId="77777777" w:rsidR="00F564AC" w:rsidRDefault="00F564AC" w:rsidP="00F564AC">
      <w:pPr>
        <w:widowControl w:val="0"/>
        <w:autoSpaceDE w:val="0"/>
        <w:autoSpaceDN w:val="0"/>
        <w:adjustRightInd w:val="0"/>
        <w:spacing w:after="0" w:line="240" w:lineRule="auto"/>
        <w:rPr>
          <w:rFonts w:ascii="Arial" w:hAnsi="Arial" w:cs="Arial"/>
          <w:color w:val="000000"/>
          <w:kern w:val="0"/>
          <w:sz w:val="10"/>
          <w:szCs w:val="10"/>
        </w:rPr>
      </w:pPr>
    </w:p>
    <w:p w14:paraId="078FFCF9" w14:textId="77777777" w:rsidR="00F564AC" w:rsidRDefault="00F564AC" w:rsidP="00F564AC">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30521CF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592E0659"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91202BC"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2FFB008" w14:textId="77777777" w:rsidR="004868E9" w:rsidRDefault="004868E9">
      <w:pPr>
        <w:widowControl w:val="0"/>
        <w:autoSpaceDE w:val="0"/>
        <w:autoSpaceDN w:val="0"/>
        <w:adjustRightInd w:val="0"/>
        <w:spacing w:after="0" w:line="240" w:lineRule="auto"/>
        <w:rPr>
          <w:rFonts w:ascii="Arial" w:hAnsi="Arial" w:cs="Arial"/>
          <w:color w:val="000000"/>
          <w:kern w:val="0"/>
          <w:sz w:val="18"/>
          <w:szCs w:val="18"/>
        </w:rPr>
      </w:pPr>
    </w:p>
    <w:p w14:paraId="2610CC32"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9/11</w:t>
      </w:r>
    </w:p>
    <w:p w14:paraId="6D7650D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6F090FB0"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49ABD83C"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0935507"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F31E894"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8B432FC"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28BF7A57"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0414B063"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54C5342B"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2C6F4A49"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4481A53E"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3CAD0361" w14:textId="77777777" w:rsidR="004868E9" w:rsidRDefault="004868E9">
      <w:pPr>
        <w:widowControl w:val="0"/>
        <w:autoSpaceDE w:val="0"/>
        <w:autoSpaceDN w:val="0"/>
        <w:adjustRightInd w:val="0"/>
        <w:spacing w:after="0" w:line="240" w:lineRule="auto"/>
        <w:rPr>
          <w:rFonts w:ascii="Arial" w:hAnsi="Arial" w:cs="Arial"/>
          <w:color w:val="000000"/>
          <w:kern w:val="0"/>
          <w:sz w:val="5"/>
          <w:szCs w:val="5"/>
        </w:rPr>
      </w:pPr>
    </w:p>
    <w:p w14:paraId="0BF28943"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288837D"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1B004911" w14:textId="77777777">
        <w:trPr>
          <w:trHeight w:hRule="exact" w:val="334"/>
        </w:trPr>
        <w:tc>
          <w:tcPr>
            <w:tcW w:w="9640" w:type="dxa"/>
            <w:tcBorders>
              <w:top w:val="nil"/>
              <w:left w:val="nil"/>
              <w:bottom w:val="nil"/>
              <w:right w:val="nil"/>
            </w:tcBorders>
            <w:shd w:val="clear" w:color="auto" w:fill="FFFFFF"/>
            <w:vAlign w:val="center"/>
          </w:tcPr>
          <w:p w14:paraId="7A293C6E"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14.7. Transport maritime en vrac conformément aux instruments de l’OMI</w:t>
            </w:r>
          </w:p>
        </w:tc>
      </w:tr>
    </w:tbl>
    <w:p w14:paraId="12FA0E6A"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1E07A0E6"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18"/>
          <w:szCs w:val="18"/>
        </w:rPr>
      </w:pPr>
      <w:r>
        <w:rPr>
          <w:rFonts w:ascii="Times New Roman" w:hAnsi="Times New Roman" w:cs="Times New Roman"/>
          <w:kern w:val="0"/>
        </w:rPr>
        <w:tab/>
      </w:r>
      <w:r>
        <w:rPr>
          <w:rFonts w:ascii="Arial" w:hAnsi="Arial" w:cs="Arial"/>
          <w:color w:val="000000"/>
          <w:kern w:val="0"/>
          <w:sz w:val="18"/>
          <w:szCs w:val="18"/>
        </w:rPr>
        <w:t>NON CONCERNE</w:t>
      </w:r>
    </w:p>
    <w:p w14:paraId="25B4475C" w14:textId="77777777" w:rsidR="004868E9" w:rsidRDefault="004868E9">
      <w:pPr>
        <w:widowControl w:val="0"/>
        <w:autoSpaceDE w:val="0"/>
        <w:autoSpaceDN w:val="0"/>
        <w:adjustRightInd w:val="0"/>
        <w:spacing w:after="0" w:line="240" w:lineRule="auto"/>
        <w:rPr>
          <w:rFonts w:ascii="Arial" w:hAnsi="Arial" w:cs="Arial"/>
          <w:color w:val="000000"/>
          <w:kern w:val="0"/>
          <w:sz w:val="8"/>
          <w:szCs w:val="8"/>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13461984"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102269EB"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15: INFORMATIONS RELATIVES A LA REGLEMENTATION</w:t>
            </w:r>
          </w:p>
        </w:tc>
      </w:tr>
    </w:tbl>
    <w:p w14:paraId="034D98D3"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52EC8F26" w14:textId="77777777" w:rsidR="004868E9" w:rsidRDefault="004868E9">
      <w:pPr>
        <w:widowControl w:val="0"/>
        <w:autoSpaceDE w:val="0"/>
        <w:autoSpaceDN w:val="0"/>
        <w:adjustRightInd w:val="0"/>
        <w:spacing w:after="0" w:line="240" w:lineRule="auto"/>
        <w:rPr>
          <w:rFonts w:ascii="Arial" w:hAnsi="Arial" w:cs="Arial"/>
          <w:color w:val="000000"/>
          <w:kern w:val="0"/>
          <w:sz w:val="3"/>
          <w:szCs w:val="3"/>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23942B77" w14:textId="77777777">
        <w:trPr>
          <w:trHeight w:hRule="exact" w:val="555"/>
        </w:trPr>
        <w:tc>
          <w:tcPr>
            <w:tcW w:w="9640" w:type="dxa"/>
            <w:tcBorders>
              <w:top w:val="nil"/>
              <w:left w:val="nil"/>
              <w:bottom w:val="nil"/>
              <w:right w:val="nil"/>
            </w:tcBorders>
            <w:shd w:val="clear" w:color="auto" w:fill="FFFFFF"/>
            <w:vAlign w:val="center"/>
          </w:tcPr>
          <w:p w14:paraId="583C7CFF"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15.1. Réglementations/législation particulières à la substance ou au mélange en matière de sécurité, de santé et d'environnement</w:t>
            </w:r>
          </w:p>
        </w:tc>
      </w:tr>
    </w:tbl>
    <w:p w14:paraId="06542C21"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027DC28A" w14:textId="77777777" w:rsidR="004868E9" w:rsidRDefault="004868E9">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Verdana" w:hAnsi="Verdana" w:cs="Verdana"/>
          <w:kern w:val="0"/>
          <w:sz w:val="17"/>
          <w:szCs w:val="17"/>
        </w:rPr>
        <w:t>Règlements de l'UE:</w:t>
      </w:r>
    </w:p>
    <w:p w14:paraId="2D9CE61A"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 793/93 du Conseil et le règlement (CE) n° 1488/94 de la Commission ainsi que la directive 76/769/CEE du Conseil et les directives 91/155/CEE, 93/67/CEE, 93/105/CE et 2000/21/CE de la Commission.</w:t>
      </w:r>
    </w:p>
    <w:p w14:paraId="77342F3D"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p>
    <w:p w14:paraId="2805260E"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(CE) N° 1272/2008 DU PARLEMENT EUROPÉEN ET DU CONSEIL du 16 décembre 2008 relatif à la classification, à l'étiquetage et à l'emballage des substances et des mélanges, modifiant et abrogeant les directives 67/548/CEE et 1999/45/CE et modifiant le règlement (CE) n° 1907/2006.</w:t>
      </w:r>
    </w:p>
    <w:p w14:paraId="6891BA54"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p>
    <w:p w14:paraId="39A62127"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35529994"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p>
    <w:p w14:paraId="3CDA9663"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 xml:space="preserve">Autre législation de l'UE: </w:t>
      </w:r>
    </w:p>
    <w:p w14:paraId="28C822B7"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r>
        <w:rPr>
          <w:rFonts w:ascii="Verdana" w:hAnsi="Verdana" w:cs="Verdana"/>
          <w:kern w:val="0"/>
          <w:sz w:val="17"/>
          <w:szCs w:val="17"/>
        </w:rPr>
        <w:t>DIRECTIVE 2008/98/CE DU PARLEMENT EUROPÉEN ET DU CONSEIL du 19 novembre 2008 relative aux déchets et abrogeant certaines directives.</w:t>
      </w:r>
    </w:p>
    <w:p w14:paraId="20E89CA6"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p>
    <w:p w14:paraId="068AB29E"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10"/>
          <w:szCs w:val="10"/>
        </w:rPr>
      </w:pPr>
    </w:p>
    <w:tbl>
      <w:tblPr>
        <w:tblW w:w="0" w:type="auto"/>
        <w:tblInd w:w="737" w:type="dxa"/>
        <w:tblLayout w:type="fixed"/>
        <w:tblCellMar>
          <w:left w:w="0" w:type="dxa"/>
          <w:right w:w="0" w:type="dxa"/>
        </w:tblCellMar>
        <w:tblLook w:val="0000" w:firstRow="0" w:lastRow="0" w:firstColumn="0" w:lastColumn="0" w:noHBand="0" w:noVBand="0"/>
      </w:tblPr>
      <w:tblGrid>
        <w:gridCol w:w="9640"/>
      </w:tblGrid>
      <w:tr w:rsidR="0035598B" w14:paraId="3536F690" w14:textId="77777777">
        <w:trPr>
          <w:trHeight w:hRule="exact" w:val="334"/>
        </w:trPr>
        <w:tc>
          <w:tcPr>
            <w:tcW w:w="9640" w:type="dxa"/>
            <w:tcBorders>
              <w:top w:val="nil"/>
              <w:left w:val="nil"/>
              <w:bottom w:val="nil"/>
              <w:right w:val="nil"/>
            </w:tcBorders>
            <w:shd w:val="clear" w:color="auto" w:fill="FFFFFF"/>
            <w:vAlign w:val="center"/>
          </w:tcPr>
          <w:p w14:paraId="11F31345"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0"/>
                <w:szCs w:val="20"/>
              </w:rPr>
            </w:pPr>
            <w:r>
              <w:rPr>
                <w:rFonts w:ascii="Times New Roman" w:hAnsi="Times New Roman" w:cs="Times New Roman"/>
                <w:kern w:val="0"/>
              </w:rPr>
              <w:tab/>
            </w:r>
            <w:r>
              <w:rPr>
                <w:rFonts w:ascii="Arial" w:hAnsi="Arial" w:cs="Arial"/>
                <w:color w:val="000000"/>
                <w:kern w:val="0"/>
                <w:sz w:val="20"/>
                <w:szCs w:val="20"/>
              </w:rPr>
              <w:t>15.2. Évaluation de la sécurité chimique</w:t>
            </w:r>
          </w:p>
        </w:tc>
      </w:tr>
    </w:tbl>
    <w:p w14:paraId="786E88AF"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437E88E7" w14:textId="77777777" w:rsidR="004868E9" w:rsidRDefault="004868E9">
      <w:pPr>
        <w:widowControl w:val="0"/>
        <w:autoSpaceDE w:val="0"/>
        <w:autoSpaceDN w:val="0"/>
        <w:adjustRightInd w:val="0"/>
        <w:spacing w:after="0" w:line="240" w:lineRule="auto"/>
        <w:rPr>
          <w:rFonts w:ascii="Verdana" w:hAnsi="Verdana" w:cs="Verdana"/>
          <w:color w:val="FFFFFF"/>
          <w:kern w:val="0"/>
          <w:sz w:val="17"/>
          <w:szCs w:val="17"/>
        </w:rPr>
      </w:pPr>
      <w:r>
        <w:rPr>
          <w:rFonts w:ascii="Times New Roman" w:hAnsi="Times New Roman" w:cs="Times New Roman"/>
          <w:kern w:val="0"/>
        </w:rPr>
        <w:tab/>
      </w:r>
      <w:r>
        <w:rPr>
          <w:rFonts w:ascii="Arial" w:hAnsi="Arial" w:cs="Arial"/>
          <w:kern w:val="0"/>
          <w:sz w:val="20"/>
          <w:szCs w:val="20"/>
        </w:rPr>
        <w:t>Aucune évaluation de la sécurité chimique n'a été réalisée pour cette substance/ce mélange par le fournisseur.</w:t>
      </w:r>
    </w:p>
    <w:p w14:paraId="64DC094A" w14:textId="77777777" w:rsidR="004868E9" w:rsidRDefault="004868E9">
      <w:pPr>
        <w:widowControl w:val="0"/>
        <w:autoSpaceDE w:val="0"/>
        <w:autoSpaceDN w:val="0"/>
        <w:adjustRightInd w:val="0"/>
        <w:spacing w:after="0" w:line="240" w:lineRule="auto"/>
        <w:rPr>
          <w:rFonts w:ascii="Verdana" w:hAnsi="Verdana" w:cs="Verdana"/>
          <w:color w:val="FFFFFF"/>
          <w:kern w:val="0"/>
          <w:sz w:val="17"/>
          <w:szCs w:val="17"/>
        </w:rPr>
      </w:pPr>
    </w:p>
    <w:p w14:paraId="685D430F"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tbl>
      <w:tblPr>
        <w:tblW w:w="0" w:type="auto"/>
        <w:tblInd w:w="8" w:type="dxa"/>
        <w:tblLayout w:type="fixed"/>
        <w:tblCellMar>
          <w:left w:w="0" w:type="dxa"/>
          <w:right w:w="0" w:type="dxa"/>
        </w:tblCellMar>
        <w:tblLook w:val="0000" w:firstRow="0" w:lastRow="0" w:firstColumn="0" w:lastColumn="0" w:noHBand="0" w:noVBand="0"/>
      </w:tblPr>
      <w:tblGrid>
        <w:gridCol w:w="9652"/>
      </w:tblGrid>
      <w:tr w:rsidR="0035598B" w14:paraId="76A9F0AA" w14:textId="77777777">
        <w:trPr>
          <w:trHeight w:hRule="exact" w:val="360"/>
        </w:trPr>
        <w:tc>
          <w:tcPr>
            <w:tcW w:w="9652"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5CE274DC" w14:textId="77777777" w:rsidR="004868E9" w:rsidRDefault="004868E9">
            <w:pPr>
              <w:widowControl w:val="0"/>
              <w:tabs>
                <w:tab w:val="left" w:pos="56"/>
              </w:tabs>
              <w:autoSpaceDE w:val="0"/>
              <w:autoSpaceDN w:val="0"/>
              <w:adjustRightInd w:val="0"/>
              <w:spacing w:after="0" w:line="240" w:lineRule="auto"/>
              <w:rPr>
                <w:rFonts w:ascii="Arial" w:hAnsi="Arial" w:cs="Arial"/>
                <w:color w:val="000000"/>
                <w:kern w:val="0"/>
                <w:sz w:val="22"/>
                <w:szCs w:val="22"/>
              </w:rPr>
            </w:pPr>
            <w:r>
              <w:rPr>
                <w:rFonts w:ascii="Times New Roman" w:hAnsi="Times New Roman" w:cs="Times New Roman"/>
                <w:kern w:val="0"/>
              </w:rPr>
              <w:tab/>
            </w:r>
            <w:r>
              <w:rPr>
                <w:rFonts w:ascii="Arial" w:hAnsi="Arial" w:cs="Arial"/>
                <w:color w:val="000000"/>
                <w:kern w:val="0"/>
                <w:sz w:val="22"/>
                <w:szCs w:val="22"/>
              </w:rPr>
              <w:t>16: AUTRES INFORMATIONS</w:t>
            </w:r>
          </w:p>
        </w:tc>
      </w:tr>
    </w:tbl>
    <w:p w14:paraId="7082944E" w14:textId="77777777" w:rsidR="004868E9" w:rsidRDefault="004868E9">
      <w:pPr>
        <w:widowControl w:val="0"/>
        <w:autoSpaceDE w:val="0"/>
        <w:autoSpaceDN w:val="0"/>
        <w:adjustRightInd w:val="0"/>
        <w:spacing w:after="0" w:line="240" w:lineRule="auto"/>
        <w:rPr>
          <w:rFonts w:ascii="Arial" w:hAnsi="Arial" w:cs="Arial"/>
          <w:color w:val="000000"/>
          <w:kern w:val="0"/>
          <w:sz w:val="22"/>
          <w:szCs w:val="22"/>
        </w:rPr>
      </w:pPr>
    </w:p>
    <w:p w14:paraId="5C805990"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42F8D270" w14:textId="77777777" w:rsidR="004868E9" w:rsidRDefault="004868E9">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Texte intégral des phrases H citées en point 3</w:t>
      </w:r>
    </w:p>
    <w:p w14:paraId="5EADE675" w14:textId="77777777" w:rsidR="004868E9" w:rsidRDefault="004868E9">
      <w:pPr>
        <w:widowControl w:val="0"/>
        <w:autoSpaceDE w:val="0"/>
        <w:autoSpaceDN w:val="0"/>
        <w:adjustRightInd w:val="0"/>
        <w:spacing w:after="0" w:line="240" w:lineRule="auto"/>
        <w:rPr>
          <w:rFonts w:ascii="Arial" w:hAnsi="Arial" w:cs="Arial"/>
          <w:b/>
          <w:bCs/>
          <w:color w:val="000000"/>
          <w:kern w:val="0"/>
          <w:sz w:val="8"/>
          <w:szCs w:val="8"/>
        </w:rPr>
      </w:pPr>
    </w:p>
    <w:p w14:paraId="506EF331" w14:textId="77777777" w:rsidR="004868E9" w:rsidRDefault="004868E9">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H302</w:t>
      </w:r>
      <w:r>
        <w:rPr>
          <w:rFonts w:ascii="Arial" w:hAnsi="Arial" w:cs="Arial"/>
          <w:b/>
          <w:bCs/>
          <w:color w:val="000000"/>
          <w:kern w:val="0"/>
          <w:sz w:val="18"/>
          <w:szCs w:val="18"/>
        </w:rPr>
        <w:tab/>
        <w:t>Nocif en cas d'ingestion.</w:t>
      </w:r>
    </w:p>
    <w:p w14:paraId="4B746CBA" w14:textId="77777777" w:rsidR="004868E9" w:rsidRDefault="004868E9">
      <w:pPr>
        <w:widowControl w:val="0"/>
        <w:autoSpaceDE w:val="0"/>
        <w:autoSpaceDN w:val="0"/>
        <w:adjustRightInd w:val="0"/>
        <w:spacing w:after="0" w:line="240" w:lineRule="auto"/>
        <w:rPr>
          <w:rFonts w:ascii="Arial" w:hAnsi="Arial" w:cs="Arial"/>
          <w:b/>
          <w:bCs/>
          <w:color w:val="000000"/>
          <w:kern w:val="0"/>
          <w:sz w:val="8"/>
          <w:szCs w:val="8"/>
        </w:rPr>
      </w:pPr>
    </w:p>
    <w:p w14:paraId="4C7BF1D0" w14:textId="77777777" w:rsidR="004868E9" w:rsidRDefault="004868E9">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H314</w:t>
      </w:r>
      <w:r>
        <w:rPr>
          <w:rFonts w:ascii="Arial" w:hAnsi="Arial" w:cs="Arial"/>
          <w:b/>
          <w:bCs/>
          <w:color w:val="000000"/>
          <w:kern w:val="0"/>
          <w:sz w:val="18"/>
          <w:szCs w:val="18"/>
        </w:rPr>
        <w:tab/>
        <w:t>Provoque des brûlures de la peau et de graves lésions des yeux.</w:t>
      </w:r>
    </w:p>
    <w:p w14:paraId="49F89506" w14:textId="77777777" w:rsidR="004868E9" w:rsidRDefault="004868E9">
      <w:pPr>
        <w:widowControl w:val="0"/>
        <w:autoSpaceDE w:val="0"/>
        <w:autoSpaceDN w:val="0"/>
        <w:adjustRightInd w:val="0"/>
        <w:spacing w:after="0" w:line="240" w:lineRule="auto"/>
        <w:rPr>
          <w:rFonts w:ascii="Arial" w:hAnsi="Arial" w:cs="Arial"/>
          <w:b/>
          <w:bCs/>
          <w:color w:val="000000"/>
          <w:kern w:val="0"/>
          <w:sz w:val="8"/>
          <w:szCs w:val="8"/>
        </w:rPr>
      </w:pPr>
    </w:p>
    <w:p w14:paraId="6079E690" w14:textId="77777777" w:rsidR="004868E9" w:rsidRDefault="004868E9">
      <w:pPr>
        <w:widowControl w:val="0"/>
        <w:tabs>
          <w:tab w:val="left" w:pos="56"/>
        </w:tabs>
        <w:autoSpaceDE w:val="0"/>
        <w:autoSpaceDN w:val="0"/>
        <w:adjustRightInd w:val="0"/>
        <w:spacing w:after="0" w:line="240" w:lineRule="auto"/>
        <w:rPr>
          <w:rFonts w:ascii="Arial" w:hAnsi="Arial" w:cs="Arial"/>
          <w:b/>
          <w:bCs/>
          <w:color w:val="000000"/>
          <w:kern w:val="0"/>
          <w:sz w:val="18"/>
          <w:szCs w:val="18"/>
        </w:rPr>
      </w:pPr>
      <w:r>
        <w:rPr>
          <w:rFonts w:ascii="Times New Roman" w:hAnsi="Times New Roman" w:cs="Times New Roman"/>
          <w:kern w:val="0"/>
        </w:rPr>
        <w:tab/>
      </w:r>
      <w:r>
        <w:rPr>
          <w:rFonts w:ascii="Arial" w:hAnsi="Arial" w:cs="Arial"/>
          <w:b/>
          <w:bCs/>
          <w:color w:val="000000"/>
          <w:kern w:val="0"/>
          <w:sz w:val="18"/>
          <w:szCs w:val="18"/>
        </w:rPr>
        <w:t>H317</w:t>
      </w:r>
      <w:r>
        <w:rPr>
          <w:rFonts w:ascii="Arial" w:hAnsi="Arial" w:cs="Arial"/>
          <w:b/>
          <w:bCs/>
          <w:color w:val="000000"/>
          <w:kern w:val="0"/>
          <w:sz w:val="18"/>
          <w:szCs w:val="18"/>
        </w:rPr>
        <w:tab/>
        <w:t>Peut provoquer une allergie cutanée.</w:t>
      </w:r>
    </w:p>
    <w:p w14:paraId="3F8F04EB" w14:textId="77777777" w:rsidR="004868E9" w:rsidRDefault="004868E9">
      <w:pPr>
        <w:widowControl w:val="0"/>
        <w:autoSpaceDE w:val="0"/>
        <w:autoSpaceDN w:val="0"/>
        <w:adjustRightInd w:val="0"/>
        <w:spacing w:after="0" w:line="240" w:lineRule="auto"/>
        <w:rPr>
          <w:rFonts w:ascii="Arial" w:hAnsi="Arial" w:cs="Arial"/>
          <w:b/>
          <w:bCs/>
          <w:color w:val="000000"/>
          <w:kern w:val="0"/>
          <w:sz w:val="8"/>
          <w:szCs w:val="8"/>
        </w:rPr>
      </w:pPr>
    </w:p>
    <w:p w14:paraId="6CBC86B5"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Abréviations et acronymes:</w:t>
      </w:r>
    </w:p>
    <w:p w14:paraId="1788B7B5"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ADN: Accord européen relatif au transport international des marchandises Dangereuses par voie de Navigation intérieure.</w:t>
      </w:r>
    </w:p>
    <w:p w14:paraId="72FC483C" w14:textId="77777777" w:rsidR="004868E9" w:rsidRPr="00A714C6" w:rsidRDefault="004868E9">
      <w:pPr>
        <w:widowControl w:val="0"/>
        <w:autoSpaceDE w:val="0"/>
        <w:autoSpaceDN w:val="0"/>
        <w:adjustRightInd w:val="0"/>
        <w:spacing w:after="0" w:line="240" w:lineRule="auto"/>
        <w:jc w:val="both"/>
        <w:rPr>
          <w:rFonts w:ascii="Arial" w:hAnsi="Arial" w:cs="Arial"/>
          <w:color w:val="FFFFFF"/>
          <w:kern w:val="0"/>
          <w:sz w:val="20"/>
          <w:szCs w:val="20"/>
          <w:lang w:val="en-US"/>
        </w:rPr>
      </w:pPr>
      <w:r w:rsidRPr="00A714C6">
        <w:rPr>
          <w:rFonts w:ascii="Arial" w:hAnsi="Arial" w:cs="Arial"/>
          <w:kern w:val="0"/>
          <w:sz w:val="20"/>
          <w:szCs w:val="20"/>
          <w:lang w:val="en-US"/>
        </w:rPr>
        <w:t>ADR: european Agreement concerning the international carriage of Dangerous goods by Road.</w:t>
      </w:r>
    </w:p>
    <w:p w14:paraId="536C0973"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CAS: Chemical Abstracts Service.</w:t>
      </w:r>
    </w:p>
    <w:p w14:paraId="72B37118" w14:textId="1A629C19"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rPr>
      </w:pPr>
      <w:r>
        <w:rPr>
          <w:rFonts w:ascii="Arial" w:hAnsi="Arial" w:cs="Arial"/>
          <w:kern w:val="0"/>
          <w:sz w:val="20"/>
          <w:szCs w:val="20"/>
        </w:rPr>
        <w:t>CE: Comm</w:t>
      </w:r>
      <w:r w:rsidR="00F564AC">
        <w:rPr>
          <w:rFonts w:ascii="Arial" w:hAnsi="Arial" w:cs="Arial"/>
          <w:kern w:val="0"/>
          <w:sz w:val="20"/>
          <w:szCs w:val="20"/>
        </w:rPr>
        <w:t>ission Européenne.</w:t>
      </w:r>
    </w:p>
    <w:p w14:paraId="69068A45"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AF37047"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0200122D"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57C5E99D" w14:textId="77777777" w:rsidR="004868E9" w:rsidRDefault="004868E9">
      <w:pPr>
        <w:widowControl w:val="0"/>
        <w:autoSpaceDE w:val="0"/>
        <w:autoSpaceDN w:val="0"/>
        <w:adjustRightInd w:val="0"/>
        <w:spacing w:after="0" w:line="240" w:lineRule="auto"/>
        <w:rPr>
          <w:rFonts w:ascii="Times New Roman" w:hAnsi="Times New Roman" w:cs="Times New Roman"/>
          <w:kern w:val="0"/>
          <w:sz w:val="2"/>
          <w:szCs w:val="2"/>
        </w:rPr>
      </w:pPr>
    </w:p>
    <w:p w14:paraId="5EA01EC0"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10/11</w:t>
      </w:r>
    </w:p>
    <w:p w14:paraId="3FC8A01D"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r>
        <w:rPr>
          <w:rFonts w:ascii="Arial" w:hAnsi="Arial" w:cs="Arial"/>
          <w:color w:val="000000"/>
          <w:kern w:val="0"/>
          <w:sz w:val="16"/>
          <w:szCs w:val="16"/>
        </w:rPr>
        <w:br w:type="page"/>
      </w:r>
    </w:p>
    <w:p w14:paraId="0EB355C0"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10ED58BB"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7C71B753"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3192F09A" w14:textId="77777777" w:rsidR="004868E9" w:rsidRDefault="004868E9">
      <w:pPr>
        <w:widowControl w:val="0"/>
        <w:autoSpaceDE w:val="0"/>
        <w:autoSpaceDN w:val="0"/>
        <w:adjustRightInd w:val="0"/>
        <w:spacing w:after="0" w:line="240" w:lineRule="auto"/>
        <w:rPr>
          <w:rFonts w:ascii="Arial" w:hAnsi="Arial" w:cs="Arial"/>
          <w:color w:val="000000"/>
          <w:kern w:val="0"/>
          <w:sz w:val="20"/>
          <w:szCs w:val="20"/>
        </w:rPr>
      </w:pPr>
    </w:p>
    <w:p w14:paraId="6D250AC0" w14:textId="77777777" w:rsidR="004868E9" w:rsidRDefault="004868E9">
      <w:pPr>
        <w:widowControl w:val="0"/>
        <w:autoSpaceDE w:val="0"/>
        <w:autoSpaceDN w:val="0"/>
        <w:adjustRightInd w:val="0"/>
        <w:spacing w:after="0" w:line="240" w:lineRule="auto"/>
        <w:rPr>
          <w:rFonts w:ascii="Arial" w:hAnsi="Arial" w:cs="Arial"/>
          <w:color w:val="000000"/>
          <w:kern w:val="0"/>
          <w:sz w:val="4"/>
          <w:szCs w:val="4"/>
        </w:rPr>
      </w:pPr>
    </w:p>
    <w:tbl>
      <w:tblPr>
        <w:tblW w:w="0" w:type="auto"/>
        <w:tblInd w:w="8" w:type="dxa"/>
        <w:tblLayout w:type="fixed"/>
        <w:tblCellMar>
          <w:left w:w="0" w:type="dxa"/>
          <w:right w:w="0" w:type="dxa"/>
        </w:tblCellMar>
        <w:tblLook w:val="0000" w:firstRow="0" w:lastRow="0" w:firstColumn="0" w:lastColumn="0" w:noHBand="0" w:noVBand="0"/>
      </w:tblPr>
      <w:tblGrid>
        <w:gridCol w:w="9638"/>
      </w:tblGrid>
      <w:tr w:rsidR="0035598B" w14:paraId="2B104477" w14:textId="77777777">
        <w:trPr>
          <w:trHeight w:hRule="exact" w:val="516"/>
        </w:trPr>
        <w:tc>
          <w:tcPr>
            <w:tcW w:w="9638" w:type="dxa"/>
            <w:tcBorders>
              <w:top w:val="single" w:sz="6" w:space="0" w:color="808080"/>
              <w:left w:val="single" w:sz="6" w:space="0" w:color="808080"/>
              <w:bottom w:val="single" w:sz="6" w:space="0" w:color="808080"/>
              <w:right w:val="single" w:sz="6" w:space="0" w:color="808080"/>
            </w:tcBorders>
            <w:shd w:val="clear" w:color="auto" w:fill="E0E0E0"/>
            <w:vAlign w:val="center"/>
          </w:tcPr>
          <w:p w14:paraId="411A5A8A" w14:textId="77777777" w:rsidR="004868E9" w:rsidRDefault="004868E9">
            <w:pPr>
              <w:widowControl w:val="0"/>
              <w:autoSpaceDE w:val="0"/>
              <w:autoSpaceDN w:val="0"/>
              <w:adjustRightInd w:val="0"/>
              <w:spacing w:after="0" w:line="240" w:lineRule="auto"/>
              <w:jc w:val="center"/>
              <w:rPr>
                <w:rFonts w:ascii="Arial" w:hAnsi="Arial" w:cs="Arial"/>
                <w:color w:val="000000"/>
                <w:kern w:val="0"/>
                <w:sz w:val="36"/>
                <w:szCs w:val="36"/>
              </w:rPr>
            </w:pPr>
            <w:r>
              <w:rPr>
                <w:rFonts w:ascii="Arial" w:hAnsi="Arial" w:cs="Arial"/>
                <w:color w:val="000000"/>
                <w:kern w:val="0"/>
                <w:sz w:val="36"/>
                <w:szCs w:val="36"/>
              </w:rPr>
              <w:t>Fiche de données de sécurité</w:t>
            </w:r>
          </w:p>
        </w:tc>
      </w:tr>
    </w:tbl>
    <w:p w14:paraId="2A1F4506" w14:textId="77777777" w:rsidR="004868E9" w:rsidRDefault="004868E9">
      <w:pPr>
        <w:widowControl w:val="0"/>
        <w:autoSpaceDE w:val="0"/>
        <w:autoSpaceDN w:val="0"/>
        <w:adjustRightInd w:val="0"/>
        <w:spacing w:after="0" w:line="240" w:lineRule="auto"/>
        <w:rPr>
          <w:rFonts w:ascii="Arial" w:hAnsi="Arial" w:cs="Arial"/>
          <w:color w:val="000000"/>
          <w:kern w:val="0"/>
          <w:sz w:val="36"/>
          <w:szCs w:val="36"/>
        </w:rPr>
      </w:pPr>
    </w:p>
    <w:p w14:paraId="0CA7CF13"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1CBFC1DA" w14:textId="77777777" w:rsidR="004868E9" w:rsidRDefault="004868E9">
      <w:pPr>
        <w:widowControl w:val="0"/>
        <w:tabs>
          <w:tab w:val="left" w:pos="56"/>
          <w:tab w:val="left" w:pos="1434"/>
          <w:tab w:val="center" w:pos="4200"/>
          <w:tab w:val="right" w:pos="958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Édité le :</w:t>
      </w:r>
      <w:r>
        <w:rPr>
          <w:rFonts w:ascii="Times New Roman" w:hAnsi="Times New Roman" w:cs="Times New Roman"/>
          <w:kern w:val="0"/>
        </w:rPr>
        <w:tab/>
      </w:r>
      <w:r>
        <w:rPr>
          <w:rFonts w:ascii="Arial" w:hAnsi="Arial" w:cs="Arial"/>
          <w:color w:val="000000"/>
          <w:kern w:val="0"/>
          <w:sz w:val="16"/>
          <w:szCs w:val="16"/>
        </w:rPr>
        <w:t>22/04/2025</w:t>
      </w:r>
      <w:r>
        <w:rPr>
          <w:rFonts w:ascii="Times New Roman" w:hAnsi="Times New Roman" w:cs="Times New Roman"/>
          <w:kern w:val="0"/>
        </w:rPr>
        <w:tab/>
      </w:r>
      <w:r>
        <w:rPr>
          <w:rFonts w:ascii="Arial" w:hAnsi="Arial" w:cs="Arial"/>
          <w:color w:val="000000"/>
          <w:kern w:val="0"/>
          <w:sz w:val="16"/>
          <w:szCs w:val="16"/>
        </w:rPr>
        <w:t>FRAISE DES BOIS 10%</w:t>
      </w:r>
      <w:r>
        <w:rPr>
          <w:rFonts w:ascii="Times New Roman" w:hAnsi="Times New Roman" w:cs="Times New Roman"/>
          <w:kern w:val="0"/>
        </w:rPr>
        <w:tab/>
      </w:r>
      <w:r>
        <w:rPr>
          <w:rFonts w:ascii="Arial" w:hAnsi="Arial" w:cs="Arial"/>
          <w:color w:val="000000"/>
          <w:kern w:val="0"/>
          <w:sz w:val="16"/>
          <w:szCs w:val="16"/>
        </w:rPr>
        <w:t>Révision : FDS_CLIENT-1-CLP du 22/04/2025</w:t>
      </w:r>
    </w:p>
    <w:p w14:paraId="037C99A5" w14:textId="77777777" w:rsidR="004868E9" w:rsidRDefault="004868E9">
      <w:pPr>
        <w:widowControl w:val="0"/>
        <w:autoSpaceDE w:val="0"/>
        <w:autoSpaceDN w:val="0"/>
        <w:adjustRightInd w:val="0"/>
        <w:spacing w:after="0" w:line="240" w:lineRule="auto"/>
        <w:rPr>
          <w:rFonts w:ascii="Arial" w:hAnsi="Arial" w:cs="Arial"/>
          <w:color w:val="000000"/>
          <w:kern w:val="0"/>
          <w:sz w:val="10"/>
          <w:szCs w:val="10"/>
        </w:rPr>
      </w:pPr>
    </w:p>
    <w:p w14:paraId="6939172F" w14:textId="540B3689"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Times New Roman" w:hAnsi="Times New Roman" w:cs="Times New Roman"/>
          <w:kern w:val="0"/>
        </w:rPr>
        <w:tab/>
      </w:r>
      <w:r>
        <w:rPr>
          <w:rFonts w:ascii="Arial" w:hAnsi="Arial" w:cs="Arial"/>
          <w:kern w:val="0"/>
          <w:sz w:val="20"/>
          <w:szCs w:val="20"/>
        </w:rPr>
        <w:t>CED: Catalogue Européen des Déchets.</w:t>
      </w:r>
    </w:p>
    <w:p w14:paraId="4E3B5711"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CEE: Communauté Economique Européenne.</w:t>
      </w:r>
    </w:p>
    <w:p w14:paraId="5587FDB8"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CLP: Classification, Labelling, Packaging.</w:t>
      </w:r>
    </w:p>
    <w:p w14:paraId="5D1D4DD0" w14:textId="77777777" w:rsidR="004868E9" w:rsidRPr="00A714C6" w:rsidRDefault="004868E9">
      <w:pPr>
        <w:widowControl w:val="0"/>
        <w:autoSpaceDE w:val="0"/>
        <w:autoSpaceDN w:val="0"/>
        <w:adjustRightInd w:val="0"/>
        <w:spacing w:after="0" w:line="240" w:lineRule="auto"/>
        <w:jc w:val="both"/>
        <w:rPr>
          <w:rFonts w:ascii="Arial" w:hAnsi="Arial" w:cs="Arial"/>
          <w:color w:val="FFFFFF"/>
          <w:kern w:val="0"/>
          <w:sz w:val="20"/>
          <w:szCs w:val="20"/>
          <w:lang w:val="en-US"/>
        </w:rPr>
      </w:pPr>
      <w:r w:rsidRPr="00A714C6">
        <w:rPr>
          <w:rFonts w:ascii="Arial" w:hAnsi="Arial" w:cs="Arial"/>
          <w:kern w:val="0"/>
          <w:sz w:val="20"/>
          <w:szCs w:val="20"/>
          <w:lang w:val="en-US"/>
        </w:rPr>
        <w:t>EINECS: European INventory of Existing Commercial chemical Substances.</w:t>
      </w:r>
    </w:p>
    <w:p w14:paraId="483F19D3" w14:textId="77777777" w:rsidR="004868E9" w:rsidRPr="00A714C6" w:rsidRDefault="004868E9">
      <w:pPr>
        <w:widowControl w:val="0"/>
        <w:autoSpaceDE w:val="0"/>
        <w:autoSpaceDN w:val="0"/>
        <w:adjustRightInd w:val="0"/>
        <w:spacing w:after="0" w:line="240" w:lineRule="auto"/>
        <w:jc w:val="both"/>
        <w:rPr>
          <w:rFonts w:ascii="Arial" w:hAnsi="Arial" w:cs="Arial"/>
          <w:color w:val="FFFFFF"/>
          <w:kern w:val="0"/>
          <w:sz w:val="20"/>
          <w:szCs w:val="20"/>
          <w:lang w:val="en-US"/>
        </w:rPr>
      </w:pPr>
      <w:r w:rsidRPr="00A714C6">
        <w:rPr>
          <w:rFonts w:ascii="Arial" w:hAnsi="Arial" w:cs="Arial"/>
          <w:kern w:val="0"/>
          <w:sz w:val="20"/>
          <w:szCs w:val="20"/>
          <w:lang w:val="en-US"/>
        </w:rPr>
        <w:t>GHS: Global Harmonized System.</w:t>
      </w:r>
    </w:p>
    <w:p w14:paraId="37CE97C2" w14:textId="77777777" w:rsidR="004868E9" w:rsidRPr="00A714C6" w:rsidRDefault="004868E9">
      <w:pPr>
        <w:widowControl w:val="0"/>
        <w:autoSpaceDE w:val="0"/>
        <w:autoSpaceDN w:val="0"/>
        <w:adjustRightInd w:val="0"/>
        <w:spacing w:after="0" w:line="240" w:lineRule="auto"/>
        <w:jc w:val="both"/>
        <w:rPr>
          <w:rFonts w:ascii="Arial" w:hAnsi="Arial" w:cs="Arial"/>
          <w:color w:val="FFFFFF"/>
          <w:kern w:val="0"/>
          <w:sz w:val="20"/>
          <w:szCs w:val="20"/>
          <w:lang w:val="en-US"/>
        </w:rPr>
      </w:pPr>
      <w:r w:rsidRPr="00A714C6">
        <w:rPr>
          <w:rFonts w:ascii="Arial" w:hAnsi="Arial" w:cs="Arial"/>
          <w:kern w:val="0"/>
          <w:sz w:val="20"/>
          <w:szCs w:val="20"/>
          <w:lang w:val="en-US"/>
        </w:rPr>
        <w:t>IATA-DGR : International Air Transport Association - Dangerous Goods Regulations.</w:t>
      </w:r>
    </w:p>
    <w:p w14:paraId="0BA0BABB" w14:textId="77777777" w:rsidR="004868E9" w:rsidRPr="00A714C6" w:rsidRDefault="004868E9">
      <w:pPr>
        <w:widowControl w:val="0"/>
        <w:autoSpaceDE w:val="0"/>
        <w:autoSpaceDN w:val="0"/>
        <w:adjustRightInd w:val="0"/>
        <w:spacing w:after="0" w:line="240" w:lineRule="auto"/>
        <w:jc w:val="both"/>
        <w:rPr>
          <w:rFonts w:ascii="Arial" w:hAnsi="Arial" w:cs="Arial"/>
          <w:color w:val="FFFFFF"/>
          <w:kern w:val="0"/>
          <w:sz w:val="20"/>
          <w:szCs w:val="20"/>
          <w:lang w:val="en-US"/>
        </w:rPr>
      </w:pPr>
      <w:r w:rsidRPr="00A714C6">
        <w:rPr>
          <w:rFonts w:ascii="Arial" w:hAnsi="Arial" w:cs="Arial"/>
          <w:kern w:val="0"/>
          <w:sz w:val="20"/>
          <w:szCs w:val="20"/>
          <w:lang w:val="en-US"/>
        </w:rPr>
        <w:t>IBC: International Code for the Construction and Equipment of Ships Carrying Dangerous Chemicals in Bulk.</w:t>
      </w:r>
    </w:p>
    <w:p w14:paraId="302855D3"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ICAO-TI: International Civil Aviation Organization - Technical Instructions.</w:t>
      </w:r>
    </w:p>
    <w:p w14:paraId="16715AD8"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IMDG : International Maritime Dangerous Goods.</w:t>
      </w:r>
    </w:p>
    <w:p w14:paraId="15B6C61F"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OMI: Organisation Maritime Internationale.</w:t>
      </w:r>
    </w:p>
    <w:p w14:paraId="1FDB48D6"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ONU: Organisation des Nations Unies.</w:t>
      </w:r>
    </w:p>
    <w:p w14:paraId="3A860EB6" w14:textId="77777777" w:rsidR="004868E9" w:rsidRPr="00A714C6" w:rsidRDefault="004868E9">
      <w:pPr>
        <w:widowControl w:val="0"/>
        <w:autoSpaceDE w:val="0"/>
        <w:autoSpaceDN w:val="0"/>
        <w:adjustRightInd w:val="0"/>
        <w:spacing w:after="0" w:line="240" w:lineRule="auto"/>
        <w:jc w:val="both"/>
        <w:rPr>
          <w:rFonts w:ascii="Arial" w:hAnsi="Arial" w:cs="Arial"/>
          <w:color w:val="FFFFFF"/>
          <w:kern w:val="0"/>
          <w:sz w:val="20"/>
          <w:szCs w:val="20"/>
          <w:lang w:val="en-US"/>
        </w:rPr>
      </w:pPr>
      <w:r w:rsidRPr="00A714C6">
        <w:rPr>
          <w:rFonts w:ascii="Arial" w:hAnsi="Arial" w:cs="Arial"/>
          <w:kern w:val="0"/>
          <w:sz w:val="20"/>
          <w:szCs w:val="20"/>
          <w:lang w:val="en-US"/>
        </w:rPr>
        <w:t>PBT: Persistent, Bioaccumulative, Toxic.</w:t>
      </w:r>
    </w:p>
    <w:p w14:paraId="43EF3535" w14:textId="77777777" w:rsidR="004868E9" w:rsidRPr="00A714C6" w:rsidRDefault="004868E9">
      <w:pPr>
        <w:widowControl w:val="0"/>
        <w:autoSpaceDE w:val="0"/>
        <w:autoSpaceDN w:val="0"/>
        <w:adjustRightInd w:val="0"/>
        <w:spacing w:after="0" w:line="240" w:lineRule="auto"/>
        <w:jc w:val="both"/>
        <w:rPr>
          <w:rFonts w:ascii="Arial" w:hAnsi="Arial" w:cs="Arial"/>
          <w:color w:val="FFFFFF"/>
          <w:kern w:val="0"/>
          <w:sz w:val="20"/>
          <w:szCs w:val="20"/>
          <w:lang w:val="en-US"/>
        </w:rPr>
      </w:pPr>
      <w:r w:rsidRPr="00A714C6">
        <w:rPr>
          <w:rFonts w:ascii="Arial" w:hAnsi="Arial" w:cs="Arial"/>
          <w:kern w:val="0"/>
          <w:sz w:val="20"/>
          <w:szCs w:val="20"/>
          <w:lang w:val="en-US"/>
        </w:rPr>
        <w:t>REACH: Registration, Evaluation, Authorisation and Restriction of CHemicals.</w:t>
      </w:r>
    </w:p>
    <w:p w14:paraId="4AD90AF8" w14:textId="77777777" w:rsidR="004868E9" w:rsidRPr="00A714C6" w:rsidRDefault="004868E9">
      <w:pPr>
        <w:widowControl w:val="0"/>
        <w:autoSpaceDE w:val="0"/>
        <w:autoSpaceDN w:val="0"/>
        <w:adjustRightInd w:val="0"/>
        <w:spacing w:after="0" w:line="240" w:lineRule="auto"/>
        <w:jc w:val="both"/>
        <w:rPr>
          <w:rFonts w:ascii="Arial" w:hAnsi="Arial" w:cs="Arial"/>
          <w:color w:val="FFFFFF"/>
          <w:kern w:val="0"/>
          <w:sz w:val="20"/>
          <w:szCs w:val="20"/>
          <w:lang w:val="en-US"/>
        </w:rPr>
      </w:pPr>
      <w:r w:rsidRPr="00A714C6">
        <w:rPr>
          <w:rFonts w:ascii="Arial" w:hAnsi="Arial" w:cs="Arial"/>
          <w:kern w:val="0"/>
          <w:sz w:val="20"/>
          <w:szCs w:val="20"/>
          <w:lang w:val="en-US"/>
        </w:rPr>
        <w:t>RID: Regulations concerning the International carriage of Dangerous goods by rail.</w:t>
      </w:r>
    </w:p>
    <w:p w14:paraId="0386A856"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UE: Union Européenne.</w:t>
      </w:r>
    </w:p>
    <w:p w14:paraId="5FF48F5B"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vPvB: very Persistent, very Bioaccumulative.</w:t>
      </w:r>
    </w:p>
    <w:p w14:paraId="442C8507"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p>
    <w:p w14:paraId="7AF837C1"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Les renseignements contenus dans cette fiche sont basés sur l'état de nos connaissances relatives au produit concerné au moment de l'émission de cette fiche.</w:t>
      </w:r>
    </w:p>
    <w:p w14:paraId="1F7FDBA1"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L'attention des utilisateurs est en outre attirée sur les risques éventuellement encourus lorsqu'un produit est utilisé à un usage autre que celui pour lequel il a été conçu.</w:t>
      </w:r>
    </w:p>
    <w:p w14:paraId="0719745A" w14:textId="77777777" w:rsidR="004868E9" w:rsidRDefault="004868E9">
      <w:pPr>
        <w:widowControl w:val="0"/>
        <w:autoSpaceDE w:val="0"/>
        <w:autoSpaceDN w:val="0"/>
        <w:adjustRightInd w:val="0"/>
        <w:spacing w:after="0" w:line="240" w:lineRule="auto"/>
        <w:jc w:val="both"/>
        <w:rPr>
          <w:rFonts w:ascii="Arial" w:hAnsi="Arial" w:cs="Arial"/>
          <w:color w:val="FFFFFF"/>
          <w:kern w:val="0"/>
          <w:sz w:val="20"/>
          <w:szCs w:val="20"/>
        </w:rPr>
      </w:pPr>
      <w:r>
        <w:rPr>
          <w:rFonts w:ascii="Arial" w:hAnsi="Arial" w:cs="Arial"/>
          <w:kern w:val="0"/>
          <w:sz w:val="20"/>
          <w:szCs w:val="20"/>
        </w:rPr>
        <w:t>Ces indications sont fondées sur l'état actuel de nos connaissances, mais ne constituent pas une garantie quant aux propriétés du produit et ne donnent pas lieu à une relation juridique contractuelle.</w:t>
      </w:r>
    </w:p>
    <w:p w14:paraId="76915165" w14:textId="77777777" w:rsidR="004868E9" w:rsidRDefault="004868E9">
      <w:pPr>
        <w:widowControl w:val="0"/>
        <w:autoSpaceDE w:val="0"/>
        <w:autoSpaceDN w:val="0"/>
        <w:adjustRightInd w:val="0"/>
        <w:spacing w:after="0" w:line="240" w:lineRule="auto"/>
        <w:jc w:val="both"/>
        <w:rPr>
          <w:rFonts w:ascii="Verdana" w:hAnsi="Verdana" w:cs="Verdana"/>
          <w:color w:val="FFFFFF"/>
          <w:kern w:val="0"/>
          <w:sz w:val="17"/>
          <w:szCs w:val="17"/>
        </w:rPr>
      </w:pPr>
    </w:p>
    <w:p w14:paraId="3FEC9271" w14:textId="77777777" w:rsidR="004868E9" w:rsidRDefault="004868E9">
      <w:pPr>
        <w:widowControl w:val="0"/>
        <w:autoSpaceDE w:val="0"/>
        <w:autoSpaceDN w:val="0"/>
        <w:adjustRightInd w:val="0"/>
        <w:spacing w:after="0" w:line="240" w:lineRule="auto"/>
        <w:rPr>
          <w:rFonts w:ascii="MS Shell Dlg" w:hAnsi="MS Shell Dlg" w:cs="MS Shell Dlg"/>
          <w:kern w:val="0"/>
          <w:sz w:val="17"/>
          <w:szCs w:val="17"/>
        </w:rPr>
      </w:pPr>
    </w:p>
    <w:p w14:paraId="71BAD18A" w14:textId="77777777" w:rsidR="004868E9" w:rsidRDefault="004868E9">
      <w:pPr>
        <w:widowControl w:val="0"/>
        <w:tabs>
          <w:tab w:val="left" w:pos="56"/>
        </w:tabs>
        <w:autoSpaceDE w:val="0"/>
        <w:autoSpaceDN w:val="0"/>
        <w:adjustRightInd w:val="0"/>
        <w:spacing w:after="0" w:line="240" w:lineRule="auto"/>
        <w:rPr>
          <w:rFonts w:ascii="Times New Roman" w:hAnsi="Times New Roman" w:cs="Times New Roman"/>
          <w:kern w:val="0"/>
          <w:sz w:val="20"/>
          <w:szCs w:val="20"/>
        </w:rPr>
      </w:pPr>
    </w:p>
    <w:p w14:paraId="270588D4"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1A5F03DC"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4A23D667"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5BE5123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7DF7EDC3"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2B695DBC"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043DAD9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4D387D53"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0B2CB757"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6B076D77"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16FF5ABB"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5D486C0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E646BC8"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2D87B671"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4A6EDE46"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1A51F960"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55D89876"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715DD6BC"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803CB68"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049F17D9"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666282BF"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6C3ECBF3"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40231F11"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1E6B9756"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20996EA6"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93696D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7E44B8D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2D735BE2"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3D98AFDD" w14:textId="77777777" w:rsidR="004868E9" w:rsidRDefault="004868E9">
      <w:pPr>
        <w:widowControl w:val="0"/>
        <w:autoSpaceDE w:val="0"/>
        <w:autoSpaceDN w:val="0"/>
        <w:adjustRightInd w:val="0"/>
        <w:spacing w:after="0" w:line="240" w:lineRule="auto"/>
        <w:rPr>
          <w:rFonts w:ascii="Times New Roman" w:hAnsi="Times New Roman" w:cs="Times New Roman"/>
          <w:kern w:val="0"/>
          <w:sz w:val="20"/>
          <w:szCs w:val="20"/>
        </w:rPr>
      </w:pPr>
    </w:p>
    <w:p w14:paraId="259F850F" w14:textId="77777777" w:rsidR="004868E9" w:rsidRDefault="004868E9">
      <w:pPr>
        <w:widowControl w:val="0"/>
        <w:autoSpaceDE w:val="0"/>
        <w:autoSpaceDN w:val="0"/>
        <w:adjustRightInd w:val="0"/>
        <w:spacing w:after="0" w:line="240" w:lineRule="auto"/>
        <w:rPr>
          <w:rFonts w:ascii="Times New Roman" w:hAnsi="Times New Roman" w:cs="Times New Roman"/>
          <w:kern w:val="0"/>
          <w:sz w:val="8"/>
          <w:szCs w:val="8"/>
        </w:rPr>
      </w:pPr>
    </w:p>
    <w:p w14:paraId="73C046C5" w14:textId="77777777" w:rsidR="004868E9" w:rsidRDefault="004868E9">
      <w:pPr>
        <w:widowControl w:val="0"/>
        <w:tabs>
          <w:tab w:val="left" w:pos="8772"/>
        </w:tabs>
        <w:autoSpaceDE w:val="0"/>
        <w:autoSpaceDN w:val="0"/>
        <w:adjustRightInd w:val="0"/>
        <w:spacing w:after="0" w:line="240" w:lineRule="auto"/>
        <w:rPr>
          <w:rFonts w:ascii="Arial" w:hAnsi="Arial" w:cs="Arial"/>
          <w:color w:val="000000"/>
          <w:kern w:val="0"/>
          <w:sz w:val="16"/>
          <w:szCs w:val="16"/>
        </w:rPr>
      </w:pPr>
      <w:r>
        <w:rPr>
          <w:rFonts w:ascii="Times New Roman" w:hAnsi="Times New Roman" w:cs="Times New Roman"/>
          <w:kern w:val="0"/>
        </w:rPr>
        <w:tab/>
      </w:r>
      <w:r>
        <w:rPr>
          <w:rFonts w:ascii="Arial" w:hAnsi="Arial" w:cs="Arial"/>
          <w:color w:val="000000"/>
          <w:kern w:val="0"/>
          <w:sz w:val="16"/>
          <w:szCs w:val="16"/>
        </w:rPr>
        <w:t>11/11</w:t>
      </w:r>
    </w:p>
    <w:sectPr w:rsidR="004868E9">
      <w:pgSz w:w="11907" w:h="16839" w:code="9"/>
      <w:pgMar w:top="0" w:right="1134" w:bottom="567"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defaultTabStop w:val="56"/>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4AC"/>
    <w:rsid w:val="0035598B"/>
    <w:rsid w:val="00447256"/>
    <w:rsid w:val="004868E9"/>
    <w:rsid w:val="00A714C6"/>
    <w:rsid w:val="00DE4E01"/>
    <w:rsid w:val="00F564A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FFC043"/>
  <w14:defaultImageDpi w14:val="0"/>
  <w15:docId w15:val="{B2E3EC71-BE27-4BCE-87AF-F50614A20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2783</Words>
  <Characters>17580</Characters>
  <Application>Microsoft Office Word</Application>
  <DocSecurity>0</DocSecurity>
  <Lines>146</Lines>
  <Paragraphs>40</Paragraphs>
  <ScaleCrop>false</ScaleCrop>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Coralie</dc:creator>
  <cp:keywords/>
  <dc:description/>
  <cp:lastModifiedBy>Héléne - L'instant Bougies</cp:lastModifiedBy>
  <cp:revision>3</cp:revision>
  <dcterms:created xsi:type="dcterms:W3CDTF">2025-04-22T07:49:00Z</dcterms:created>
  <dcterms:modified xsi:type="dcterms:W3CDTF">2025-04-22T14:10:00Z</dcterms:modified>
</cp:coreProperties>
</file>