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1C36B"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7032BDAE" w14:textId="77777777" w:rsidR="00A05802" w:rsidRDefault="00A05802">
      <w:pPr>
        <w:widowControl w:val="0"/>
        <w:tabs>
          <w:tab w:val="right" w:pos="12217"/>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LIBREVISION :</w:t>
      </w:r>
    </w:p>
    <w:p w14:paraId="65A3A5EF"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5221A70D"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701286C5"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11C926BC"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6CDFB4D0"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5D288A72" w14:textId="77777777" w:rsidR="00A05802" w:rsidRDefault="00A05802">
      <w:pPr>
        <w:widowControl w:val="0"/>
        <w:autoSpaceDE w:val="0"/>
        <w:autoSpaceDN w:val="0"/>
        <w:adjustRightInd w:val="0"/>
        <w:spacing w:after="0" w:line="240" w:lineRule="auto"/>
        <w:rPr>
          <w:rFonts w:ascii="Arial" w:hAnsi="Arial" w:cs="Arial"/>
          <w:color w:val="000000"/>
          <w:kern w:val="0"/>
          <w:sz w:val="9"/>
          <w:szCs w:val="9"/>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6E85C386"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77540D0E" w14:textId="77777777" w:rsidR="00A05802" w:rsidRDefault="00A05802">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1CAAEC2F"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64338E54" w14:textId="77777777" w:rsidR="00A05802" w:rsidRDefault="00A05802">
      <w:pPr>
        <w:widowControl w:val="0"/>
        <w:tabs>
          <w:tab w:val="left" w:pos="56"/>
          <w:tab w:val="left" w:pos="1434"/>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Révision : FDS_CLIENT-1-CLP du 21/10/2025</w:t>
      </w:r>
    </w:p>
    <w:p w14:paraId="28E822C1" w14:textId="77777777" w:rsidR="00A05802" w:rsidRDefault="00A05802">
      <w:pPr>
        <w:widowControl w:val="0"/>
        <w:autoSpaceDE w:val="0"/>
        <w:autoSpaceDN w:val="0"/>
        <w:adjustRightInd w:val="0"/>
        <w:spacing w:after="0" w:line="240" w:lineRule="auto"/>
        <w:rPr>
          <w:rFonts w:ascii="Arial" w:hAnsi="Arial" w:cs="Arial"/>
          <w:color w:val="000000"/>
          <w:kern w:val="0"/>
          <w:sz w:val="8"/>
          <w:szCs w:val="8"/>
        </w:rPr>
      </w:pPr>
    </w:p>
    <w:tbl>
      <w:tblPr>
        <w:tblW w:w="0" w:type="auto"/>
        <w:tblInd w:w="8" w:type="dxa"/>
        <w:tblLayout w:type="fixed"/>
        <w:tblCellMar>
          <w:left w:w="0" w:type="dxa"/>
          <w:right w:w="0" w:type="dxa"/>
        </w:tblCellMar>
        <w:tblLook w:val="0000" w:firstRow="0" w:lastRow="0" w:firstColumn="0" w:lastColumn="0" w:noHBand="0" w:noVBand="0"/>
      </w:tblPr>
      <w:tblGrid>
        <w:gridCol w:w="9637"/>
      </w:tblGrid>
      <w:tr w:rsidR="00000000" w14:paraId="07D67DE3" w14:textId="77777777">
        <w:tblPrEx>
          <w:tblCellMar>
            <w:top w:w="0" w:type="dxa"/>
            <w:left w:w="0" w:type="dxa"/>
            <w:bottom w:w="0" w:type="dxa"/>
            <w:right w:w="0" w:type="dxa"/>
          </w:tblCellMar>
        </w:tblPrEx>
        <w:trPr>
          <w:trHeight w:hRule="exact" w:val="478"/>
        </w:trPr>
        <w:tc>
          <w:tcPr>
            <w:tcW w:w="9637" w:type="dxa"/>
            <w:tcBorders>
              <w:top w:val="single" w:sz="6" w:space="0" w:color="000000"/>
              <w:left w:val="single" w:sz="6" w:space="0" w:color="000000"/>
              <w:bottom w:val="single" w:sz="6" w:space="0" w:color="000000"/>
              <w:right w:val="single" w:sz="6" w:space="0" w:color="000000"/>
            </w:tcBorders>
            <w:vAlign w:val="center"/>
          </w:tcPr>
          <w:p w14:paraId="6C8A11B7" w14:textId="77777777" w:rsidR="00A05802" w:rsidRDefault="00A05802">
            <w:pPr>
              <w:widowControl w:val="0"/>
              <w:autoSpaceDE w:val="0"/>
              <w:autoSpaceDN w:val="0"/>
              <w:adjustRightInd w:val="0"/>
              <w:spacing w:after="0" w:line="240" w:lineRule="auto"/>
              <w:jc w:val="center"/>
              <w:rPr>
                <w:rFonts w:ascii="Arial" w:hAnsi="Arial" w:cs="Arial"/>
                <w:b/>
                <w:bCs/>
                <w:color w:val="000000"/>
                <w:kern w:val="0"/>
                <w:sz w:val="32"/>
                <w:szCs w:val="32"/>
              </w:rPr>
            </w:pPr>
            <w:r>
              <w:rPr>
                <w:rFonts w:ascii="Arial" w:hAnsi="Arial" w:cs="Arial"/>
                <w:b/>
                <w:bCs/>
                <w:color w:val="000000"/>
                <w:kern w:val="0"/>
                <w:sz w:val="32"/>
                <w:szCs w:val="32"/>
              </w:rPr>
              <w:t>AMANDE DOUCE 7%</w:t>
            </w:r>
          </w:p>
        </w:tc>
      </w:tr>
    </w:tbl>
    <w:p w14:paraId="4AA8303A" w14:textId="77777777" w:rsidR="00A05802" w:rsidRDefault="00A05802">
      <w:pPr>
        <w:widowControl w:val="0"/>
        <w:autoSpaceDE w:val="0"/>
        <w:autoSpaceDN w:val="0"/>
        <w:adjustRightInd w:val="0"/>
        <w:spacing w:after="0" w:line="240" w:lineRule="auto"/>
        <w:rPr>
          <w:rFonts w:ascii="Arial" w:hAnsi="Arial" w:cs="Arial"/>
          <w:b/>
          <w:bCs/>
          <w:color w:val="000000"/>
          <w:kern w:val="0"/>
          <w:sz w:val="12"/>
          <w:szCs w:val="12"/>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3D13B8CB"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314EF4D7"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1:</w:t>
            </w:r>
            <w:proofErr w:type="gramEnd"/>
            <w:r>
              <w:rPr>
                <w:rFonts w:ascii="Arial" w:hAnsi="Arial" w:cs="Arial"/>
                <w:color w:val="000000"/>
                <w:kern w:val="0"/>
                <w:sz w:val="22"/>
                <w:szCs w:val="22"/>
              </w:rPr>
              <w:t xml:space="preserve"> IDENTIFICATION DE LA SUBSTANCE/DU MELANGE ET DE LA SOCIETE/L'ENTREPRISE</w:t>
            </w:r>
          </w:p>
        </w:tc>
      </w:tr>
    </w:tbl>
    <w:p w14:paraId="38A511AC"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2FA3C9BA" w14:textId="77777777" w:rsidR="00A05802" w:rsidRDefault="00A05802">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4EC02F4A"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397EC108"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1.1. Identificateur de produit</w:t>
            </w:r>
          </w:p>
        </w:tc>
      </w:tr>
    </w:tbl>
    <w:p w14:paraId="3DE30C7D"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4A62F2BF" w14:textId="5E918EE4" w:rsidR="00A05802" w:rsidRDefault="00A05802">
      <w:pPr>
        <w:widowControl w:val="0"/>
        <w:autoSpaceDE w:val="0"/>
        <w:autoSpaceDN w:val="0"/>
        <w:adjustRightInd w:val="0"/>
        <w:spacing w:after="0" w:line="240" w:lineRule="auto"/>
        <w:rPr>
          <w:rFonts w:ascii="MS Shell Dlg" w:hAnsi="MS Shell Dlg" w:cs="MS Shell Dlg"/>
          <w:kern w:val="0"/>
          <w:sz w:val="17"/>
          <w:szCs w:val="17"/>
        </w:rPr>
      </w:pPr>
      <w:r>
        <w:rPr>
          <w:rFonts w:ascii="Times New Roman" w:hAnsi="Times New Roman" w:cs="Times New Roman"/>
          <w:kern w:val="0"/>
        </w:rPr>
        <w:tab/>
      </w:r>
      <w:r>
        <w:rPr>
          <w:rFonts w:ascii="MS Shell Dlg" w:hAnsi="MS Shell Dlg" w:cs="MS Shell Dlg"/>
          <w:kern w:val="0"/>
          <w:sz w:val="17"/>
          <w:szCs w:val="17"/>
        </w:rPr>
        <w:t>AMANDE DOUCE 7%</w:t>
      </w:r>
    </w:p>
    <w:p w14:paraId="25E07DF0"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304C35E8"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459D8762"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76BCD753"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1.2. Utilisations identifiées pertinentes de la substance ou du mélange et utilisations déconseillées</w:t>
            </w:r>
          </w:p>
        </w:tc>
      </w:tr>
    </w:tbl>
    <w:p w14:paraId="475F9ABC"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657CA0F2" w14:textId="1123A576" w:rsidR="00A05802" w:rsidRDefault="00A05802" w:rsidP="00A05802">
      <w:pPr>
        <w:autoSpaceDE w:val="0"/>
        <w:autoSpaceDN w:val="0"/>
        <w:adjustRightInd w:val="0"/>
        <w:spacing w:after="0" w:line="240" w:lineRule="auto"/>
        <w:rPr>
          <w:rFonts w:ascii="Verdana" w:hAnsi="Verdana" w:cs="Verdana"/>
          <w:color w:val="FFFFFF"/>
          <w:kern w:val="0"/>
          <w:sz w:val="20"/>
          <w:szCs w:val="20"/>
        </w:rPr>
      </w:pPr>
      <w:r>
        <w:rPr>
          <w:rFonts w:ascii="Times New Roman" w:hAnsi="Times New Roman" w:cs="Times New Roman"/>
          <w:kern w:val="0"/>
        </w:rPr>
        <w:tab/>
      </w:r>
      <w:r>
        <w:rPr>
          <w:rFonts w:ascii="Verdana" w:hAnsi="Verdana" w:cs="Verdana"/>
          <w:kern w:val="0"/>
          <w:sz w:val="20"/>
          <w:szCs w:val="20"/>
        </w:rPr>
        <w:t xml:space="preserve">Usage   :  </w:t>
      </w:r>
    </w:p>
    <w:p w14:paraId="793751C1" w14:textId="77777777" w:rsidR="00A05802" w:rsidRDefault="00A05802">
      <w:pPr>
        <w:widowControl w:val="0"/>
        <w:autoSpaceDE w:val="0"/>
        <w:autoSpaceDN w:val="0"/>
        <w:adjustRightInd w:val="0"/>
        <w:spacing w:after="0" w:line="240" w:lineRule="auto"/>
        <w:jc w:val="both"/>
        <w:rPr>
          <w:rFonts w:ascii="Verdana" w:hAnsi="Verdana" w:cs="Verdana"/>
          <w:color w:val="FFFFFF"/>
          <w:kern w:val="0"/>
          <w:sz w:val="17"/>
          <w:szCs w:val="17"/>
        </w:rPr>
      </w:pPr>
    </w:p>
    <w:p w14:paraId="5A486441"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263AF74B"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58ED69AD"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3F2DBE61"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1.3. Renseignements concernant le fournisseur de la fiche de données de sécurité</w:t>
            </w:r>
          </w:p>
        </w:tc>
      </w:tr>
    </w:tbl>
    <w:p w14:paraId="26FBF4E8"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2AEF20B4" w14:textId="77777777" w:rsidR="00A05802" w:rsidRDefault="00A05802">
      <w:pPr>
        <w:widowControl w:val="0"/>
        <w:autoSpaceDE w:val="0"/>
        <w:autoSpaceDN w:val="0"/>
        <w:adjustRightInd w:val="0"/>
        <w:spacing w:after="0" w:line="240" w:lineRule="auto"/>
        <w:jc w:val="center"/>
        <w:rPr>
          <w:rFonts w:ascii="Verdana" w:hAnsi="Verdana" w:cs="Verdana"/>
          <w:b/>
          <w:bCs/>
          <w:color w:val="FFFFFF"/>
          <w:kern w:val="0"/>
          <w:sz w:val="18"/>
          <w:szCs w:val="18"/>
        </w:rPr>
      </w:pPr>
      <w:r>
        <w:rPr>
          <w:rFonts w:ascii="Times New Roman" w:hAnsi="Times New Roman" w:cs="Times New Roman"/>
          <w:kern w:val="0"/>
        </w:rPr>
        <w:tab/>
      </w:r>
      <w:r>
        <w:rPr>
          <w:rFonts w:ascii="Verdana" w:hAnsi="Verdana" w:cs="Verdana"/>
          <w:b/>
          <w:bCs/>
          <w:kern w:val="0"/>
          <w:sz w:val="18"/>
          <w:szCs w:val="18"/>
        </w:rPr>
        <w:t>SOJ CO</w:t>
      </w:r>
    </w:p>
    <w:p w14:paraId="32C66A9D" w14:textId="77777777" w:rsidR="00A05802" w:rsidRDefault="00A05802">
      <w:pPr>
        <w:widowControl w:val="0"/>
        <w:autoSpaceDE w:val="0"/>
        <w:autoSpaceDN w:val="0"/>
        <w:adjustRightInd w:val="0"/>
        <w:spacing w:after="0" w:line="240" w:lineRule="auto"/>
        <w:jc w:val="center"/>
        <w:rPr>
          <w:rFonts w:ascii="Verdana" w:hAnsi="Verdana" w:cs="Verdana"/>
          <w:b/>
          <w:bCs/>
          <w:color w:val="FFFFFF"/>
          <w:kern w:val="0"/>
          <w:sz w:val="18"/>
          <w:szCs w:val="18"/>
        </w:rPr>
      </w:pPr>
      <w:r>
        <w:rPr>
          <w:rFonts w:ascii="Verdana" w:hAnsi="Verdana" w:cs="Verdana"/>
          <w:b/>
          <w:bCs/>
          <w:kern w:val="0"/>
          <w:sz w:val="18"/>
          <w:szCs w:val="18"/>
        </w:rPr>
        <w:t>133 AVENUE DU PRADO</w:t>
      </w:r>
    </w:p>
    <w:p w14:paraId="00F4DEFB" w14:textId="77777777" w:rsidR="00A05802" w:rsidRDefault="00A05802">
      <w:pPr>
        <w:widowControl w:val="0"/>
        <w:autoSpaceDE w:val="0"/>
        <w:autoSpaceDN w:val="0"/>
        <w:adjustRightInd w:val="0"/>
        <w:spacing w:after="0" w:line="240" w:lineRule="auto"/>
        <w:jc w:val="center"/>
        <w:rPr>
          <w:rFonts w:ascii="Verdana" w:hAnsi="Verdana" w:cs="Verdana"/>
          <w:b/>
          <w:bCs/>
          <w:color w:val="FFFFFF"/>
          <w:kern w:val="0"/>
          <w:sz w:val="18"/>
          <w:szCs w:val="18"/>
        </w:rPr>
      </w:pPr>
    </w:p>
    <w:p w14:paraId="4D1B03C5" w14:textId="77777777" w:rsidR="00A05802" w:rsidRDefault="00A05802">
      <w:pPr>
        <w:widowControl w:val="0"/>
        <w:autoSpaceDE w:val="0"/>
        <w:autoSpaceDN w:val="0"/>
        <w:adjustRightInd w:val="0"/>
        <w:spacing w:after="0" w:line="240" w:lineRule="auto"/>
        <w:jc w:val="center"/>
        <w:rPr>
          <w:rFonts w:ascii="Verdana" w:hAnsi="Verdana" w:cs="Verdana"/>
          <w:b/>
          <w:bCs/>
          <w:color w:val="FFFFFF"/>
          <w:kern w:val="0"/>
          <w:sz w:val="18"/>
          <w:szCs w:val="18"/>
        </w:rPr>
      </w:pPr>
      <w:r>
        <w:rPr>
          <w:rFonts w:ascii="Verdana" w:hAnsi="Verdana" w:cs="Verdana"/>
          <w:b/>
          <w:bCs/>
          <w:kern w:val="0"/>
          <w:sz w:val="18"/>
          <w:szCs w:val="18"/>
        </w:rPr>
        <w:t>13008 - MARSEILLE</w:t>
      </w:r>
    </w:p>
    <w:p w14:paraId="206C8C70" w14:textId="77777777" w:rsidR="00A05802" w:rsidRDefault="00A05802">
      <w:pPr>
        <w:widowControl w:val="0"/>
        <w:autoSpaceDE w:val="0"/>
        <w:autoSpaceDN w:val="0"/>
        <w:adjustRightInd w:val="0"/>
        <w:spacing w:after="0" w:line="240" w:lineRule="auto"/>
        <w:jc w:val="center"/>
        <w:rPr>
          <w:rFonts w:ascii="Verdana" w:hAnsi="Verdana" w:cs="Verdana"/>
          <w:b/>
          <w:bCs/>
          <w:color w:val="FFFFFF"/>
          <w:kern w:val="0"/>
          <w:sz w:val="18"/>
          <w:szCs w:val="18"/>
        </w:rPr>
      </w:pPr>
      <w:r>
        <w:rPr>
          <w:rFonts w:ascii="Verdana" w:hAnsi="Verdana" w:cs="Verdana"/>
          <w:b/>
          <w:bCs/>
          <w:kern w:val="0"/>
          <w:sz w:val="18"/>
          <w:szCs w:val="18"/>
        </w:rPr>
        <w:t xml:space="preserve">Téléphone : </w:t>
      </w:r>
    </w:p>
    <w:p w14:paraId="7F546AE4" w14:textId="77777777" w:rsidR="00A05802" w:rsidRDefault="00A05802">
      <w:pPr>
        <w:widowControl w:val="0"/>
        <w:autoSpaceDE w:val="0"/>
        <w:autoSpaceDN w:val="0"/>
        <w:adjustRightInd w:val="0"/>
        <w:spacing w:after="0" w:line="240" w:lineRule="auto"/>
        <w:jc w:val="center"/>
        <w:rPr>
          <w:rFonts w:ascii="Verdana" w:hAnsi="Verdana" w:cs="Verdana"/>
          <w:color w:val="FFFFFF"/>
          <w:kern w:val="0"/>
          <w:sz w:val="17"/>
          <w:szCs w:val="17"/>
        </w:rPr>
      </w:pPr>
      <w:r>
        <w:rPr>
          <w:rFonts w:ascii="Verdana" w:hAnsi="Verdana" w:cs="Verdana"/>
          <w:b/>
          <w:bCs/>
          <w:kern w:val="0"/>
          <w:sz w:val="18"/>
          <w:szCs w:val="18"/>
        </w:rPr>
        <w:t>steven@my-soj.com</w:t>
      </w:r>
    </w:p>
    <w:p w14:paraId="6495B499"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5E3E3084"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06FB813D"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12D8171D"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1.4. Numéro d'appel d'urgence</w:t>
            </w:r>
          </w:p>
        </w:tc>
      </w:tr>
    </w:tbl>
    <w:p w14:paraId="7999C27F"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1AC76AF7" w14:textId="77777777" w:rsidR="00A05802" w:rsidRDefault="00A05802">
      <w:pPr>
        <w:widowControl w:val="0"/>
        <w:autoSpaceDE w:val="0"/>
        <w:autoSpaceDN w:val="0"/>
        <w:adjustRightInd w:val="0"/>
        <w:spacing w:after="0" w:line="240" w:lineRule="auto"/>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Téléphone en cas d’urgence (à</w:t>
      </w:r>
      <w:r>
        <w:rPr>
          <w:rFonts w:ascii="Arial" w:hAnsi="Arial" w:cs="Arial"/>
          <w:kern w:val="0"/>
          <w:sz w:val="16"/>
          <w:szCs w:val="16"/>
        </w:rPr>
        <w:t xml:space="preserve"> utiliser par le médecin traitant) : </w:t>
      </w:r>
    </w:p>
    <w:p w14:paraId="6F5F3DB3" w14:textId="77777777" w:rsidR="00A05802" w:rsidRDefault="00A05802">
      <w:pPr>
        <w:widowControl w:val="0"/>
        <w:autoSpaceDE w:val="0"/>
        <w:autoSpaceDN w:val="0"/>
        <w:adjustRightInd w:val="0"/>
        <w:spacing w:after="0" w:line="240" w:lineRule="auto"/>
        <w:rPr>
          <w:rFonts w:ascii="Arial" w:hAnsi="Arial" w:cs="Arial"/>
          <w:color w:val="FFFFFF"/>
          <w:kern w:val="0"/>
          <w:sz w:val="16"/>
          <w:szCs w:val="16"/>
        </w:rPr>
      </w:pPr>
      <w:r>
        <w:rPr>
          <w:rFonts w:ascii="Arial" w:hAnsi="Arial" w:cs="Arial"/>
          <w:kern w:val="0"/>
          <w:sz w:val="16"/>
          <w:szCs w:val="16"/>
        </w:rPr>
        <w:t xml:space="preserve">France : </w:t>
      </w:r>
    </w:p>
    <w:p w14:paraId="33CEF02B" w14:textId="77777777" w:rsidR="00A05802" w:rsidRDefault="00A05802">
      <w:pPr>
        <w:widowControl w:val="0"/>
        <w:autoSpaceDE w:val="0"/>
        <w:autoSpaceDN w:val="0"/>
        <w:adjustRightInd w:val="0"/>
        <w:spacing w:after="0" w:line="240" w:lineRule="auto"/>
        <w:rPr>
          <w:rFonts w:ascii="Arial" w:hAnsi="Arial" w:cs="Arial"/>
          <w:color w:val="FFFFFF"/>
          <w:kern w:val="0"/>
          <w:sz w:val="16"/>
          <w:szCs w:val="16"/>
        </w:rPr>
      </w:pPr>
      <w:r>
        <w:rPr>
          <w:rFonts w:ascii="Arial" w:hAnsi="Arial" w:cs="Arial"/>
          <w:kern w:val="0"/>
          <w:sz w:val="16"/>
          <w:szCs w:val="16"/>
        </w:rPr>
        <w:t>Centre Antipoison de Nancy : + 33 (0)3 83 85 21 92</w:t>
      </w:r>
    </w:p>
    <w:p w14:paraId="24E06A14" w14:textId="77777777" w:rsidR="00A05802" w:rsidRDefault="00A05802">
      <w:pPr>
        <w:widowControl w:val="0"/>
        <w:autoSpaceDE w:val="0"/>
        <w:autoSpaceDN w:val="0"/>
        <w:adjustRightInd w:val="0"/>
        <w:spacing w:after="0" w:line="240" w:lineRule="auto"/>
        <w:rPr>
          <w:rFonts w:ascii="Arial" w:hAnsi="Arial" w:cs="Arial"/>
          <w:color w:val="FFFFFF"/>
          <w:kern w:val="0"/>
          <w:sz w:val="16"/>
          <w:szCs w:val="16"/>
        </w:rPr>
      </w:pPr>
      <w:r>
        <w:rPr>
          <w:rFonts w:ascii="Arial" w:hAnsi="Arial" w:cs="Arial"/>
          <w:kern w:val="0"/>
          <w:sz w:val="16"/>
          <w:szCs w:val="16"/>
        </w:rPr>
        <w:t>Belgique :</w:t>
      </w:r>
    </w:p>
    <w:p w14:paraId="50524D8B" w14:textId="77777777" w:rsidR="00A05802" w:rsidRDefault="00A05802">
      <w:pPr>
        <w:widowControl w:val="0"/>
        <w:autoSpaceDE w:val="0"/>
        <w:autoSpaceDN w:val="0"/>
        <w:adjustRightInd w:val="0"/>
        <w:spacing w:after="0" w:line="240" w:lineRule="auto"/>
        <w:rPr>
          <w:rFonts w:ascii="Arial" w:hAnsi="Arial" w:cs="Arial"/>
          <w:color w:val="FFFFFF"/>
          <w:kern w:val="0"/>
          <w:sz w:val="16"/>
          <w:szCs w:val="16"/>
        </w:rPr>
      </w:pPr>
      <w:r>
        <w:rPr>
          <w:rFonts w:ascii="Arial" w:hAnsi="Arial" w:cs="Arial"/>
          <w:kern w:val="0"/>
          <w:sz w:val="16"/>
          <w:szCs w:val="16"/>
        </w:rPr>
        <w:t xml:space="preserve">Centre </w:t>
      </w:r>
      <w:proofErr w:type="spellStart"/>
      <w:r>
        <w:rPr>
          <w:rFonts w:ascii="Arial" w:hAnsi="Arial" w:cs="Arial"/>
          <w:kern w:val="0"/>
          <w:sz w:val="16"/>
          <w:szCs w:val="16"/>
        </w:rPr>
        <w:t>Antipoisons</w:t>
      </w:r>
      <w:proofErr w:type="spellEnd"/>
      <w:r>
        <w:rPr>
          <w:rFonts w:ascii="Arial" w:hAnsi="Arial" w:cs="Arial"/>
          <w:kern w:val="0"/>
          <w:sz w:val="16"/>
          <w:szCs w:val="16"/>
        </w:rPr>
        <w:t xml:space="preserve"> : + 320 22 64 96 36</w:t>
      </w:r>
    </w:p>
    <w:p w14:paraId="0075A3E5" w14:textId="77777777" w:rsidR="00A05802" w:rsidRDefault="00A05802">
      <w:pPr>
        <w:widowControl w:val="0"/>
        <w:autoSpaceDE w:val="0"/>
        <w:autoSpaceDN w:val="0"/>
        <w:adjustRightInd w:val="0"/>
        <w:spacing w:after="0" w:line="240" w:lineRule="auto"/>
        <w:rPr>
          <w:rFonts w:ascii="Arial" w:hAnsi="Arial" w:cs="Arial"/>
          <w:color w:val="FFFFFF"/>
          <w:kern w:val="0"/>
          <w:sz w:val="16"/>
          <w:szCs w:val="16"/>
        </w:rPr>
      </w:pPr>
      <w:r>
        <w:rPr>
          <w:rFonts w:ascii="Arial" w:hAnsi="Arial" w:cs="Arial"/>
          <w:kern w:val="0"/>
          <w:sz w:val="16"/>
          <w:szCs w:val="16"/>
        </w:rPr>
        <w:t>Luxembourg :</w:t>
      </w:r>
    </w:p>
    <w:p w14:paraId="3C1D25DD" w14:textId="77777777" w:rsidR="00A05802" w:rsidRDefault="00A05802">
      <w:pPr>
        <w:widowControl w:val="0"/>
        <w:autoSpaceDE w:val="0"/>
        <w:autoSpaceDN w:val="0"/>
        <w:adjustRightInd w:val="0"/>
        <w:spacing w:after="0" w:line="240" w:lineRule="auto"/>
        <w:rPr>
          <w:rFonts w:ascii="Arial" w:hAnsi="Arial" w:cs="Arial"/>
          <w:color w:val="FFFFFF"/>
          <w:kern w:val="0"/>
          <w:sz w:val="16"/>
          <w:szCs w:val="16"/>
        </w:rPr>
      </w:pPr>
      <w:r>
        <w:rPr>
          <w:rFonts w:ascii="Arial" w:hAnsi="Arial" w:cs="Arial"/>
          <w:kern w:val="0"/>
          <w:sz w:val="16"/>
          <w:szCs w:val="16"/>
        </w:rPr>
        <w:t xml:space="preserve">Centre </w:t>
      </w:r>
      <w:proofErr w:type="spellStart"/>
      <w:r>
        <w:rPr>
          <w:rFonts w:ascii="Arial" w:hAnsi="Arial" w:cs="Arial"/>
          <w:kern w:val="0"/>
          <w:sz w:val="16"/>
          <w:szCs w:val="16"/>
        </w:rPr>
        <w:t>Antipoisons</w:t>
      </w:r>
      <w:proofErr w:type="spellEnd"/>
      <w:r>
        <w:rPr>
          <w:rFonts w:ascii="Arial" w:hAnsi="Arial" w:cs="Arial"/>
          <w:kern w:val="0"/>
          <w:sz w:val="16"/>
          <w:szCs w:val="16"/>
        </w:rPr>
        <w:t xml:space="preserve"> : + 352 24 78 55 51</w:t>
      </w:r>
    </w:p>
    <w:p w14:paraId="4542666E" w14:textId="77777777" w:rsidR="00A05802" w:rsidRDefault="00A05802">
      <w:pPr>
        <w:widowControl w:val="0"/>
        <w:autoSpaceDE w:val="0"/>
        <w:autoSpaceDN w:val="0"/>
        <w:adjustRightInd w:val="0"/>
        <w:spacing w:after="0" w:line="240" w:lineRule="auto"/>
        <w:rPr>
          <w:rFonts w:ascii="Verdana" w:hAnsi="Verdana" w:cs="Verdana"/>
          <w:color w:val="FFFFFF"/>
          <w:kern w:val="0"/>
          <w:sz w:val="17"/>
          <w:szCs w:val="17"/>
        </w:rPr>
      </w:pPr>
    </w:p>
    <w:p w14:paraId="1F60526B"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29544B33"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4D469F26"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2:</w:t>
            </w:r>
            <w:proofErr w:type="gramEnd"/>
            <w:r>
              <w:rPr>
                <w:rFonts w:ascii="Arial" w:hAnsi="Arial" w:cs="Arial"/>
                <w:color w:val="000000"/>
                <w:kern w:val="0"/>
                <w:sz w:val="22"/>
                <w:szCs w:val="22"/>
              </w:rPr>
              <w:t xml:space="preserve"> IDENTIFICATION DES DANGERS</w:t>
            </w:r>
          </w:p>
        </w:tc>
      </w:tr>
    </w:tbl>
    <w:p w14:paraId="21D5A790"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1C8A1675" w14:textId="77777777" w:rsidR="00A05802" w:rsidRDefault="00A05802">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3806336F"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788C437E"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2.1. Classification de la substance ou du mélange</w:t>
            </w:r>
          </w:p>
        </w:tc>
      </w:tr>
    </w:tbl>
    <w:p w14:paraId="60EFEA23"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6EF61F1F"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8"/>
          <w:szCs w:val="18"/>
          <w:u w:val="single"/>
        </w:rPr>
      </w:pPr>
      <w:r>
        <w:rPr>
          <w:rFonts w:ascii="Times New Roman" w:hAnsi="Times New Roman" w:cs="Times New Roman"/>
          <w:kern w:val="0"/>
        </w:rPr>
        <w:tab/>
      </w:r>
      <w:r>
        <w:rPr>
          <w:rFonts w:ascii="Arial" w:hAnsi="Arial" w:cs="Arial"/>
          <w:color w:val="000000"/>
          <w:kern w:val="0"/>
          <w:sz w:val="18"/>
          <w:szCs w:val="18"/>
          <w:u w:val="single"/>
        </w:rPr>
        <w:t>Classification GHS :</w:t>
      </w:r>
    </w:p>
    <w:p w14:paraId="7314E35E" w14:textId="77777777" w:rsidR="00A05802" w:rsidRDefault="00A05802">
      <w:pPr>
        <w:widowControl w:val="0"/>
        <w:autoSpaceDE w:val="0"/>
        <w:autoSpaceDN w:val="0"/>
        <w:adjustRightInd w:val="0"/>
        <w:spacing w:after="0" w:line="240" w:lineRule="auto"/>
        <w:rPr>
          <w:rFonts w:ascii="Arial" w:hAnsi="Arial" w:cs="Arial"/>
          <w:color w:val="000000"/>
          <w:kern w:val="0"/>
          <w:sz w:val="8"/>
          <w:szCs w:val="8"/>
          <w:u w:val="single"/>
        </w:rPr>
      </w:pPr>
    </w:p>
    <w:p w14:paraId="036377C7"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r>
        <w:rPr>
          <w:rFonts w:ascii="Times New Roman" w:hAnsi="Times New Roman" w:cs="Times New Roman"/>
          <w:kern w:val="0"/>
        </w:rPr>
        <w:tab/>
      </w:r>
      <w:r>
        <w:rPr>
          <w:rFonts w:ascii="MS Shell Dlg" w:hAnsi="MS Shell Dlg" w:cs="MS Shell Dlg"/>
          <w:kern w:val="0"/>
          <w:sz w:val="17"/>
          <w:szCs w:val="17"/>
        </w:rPr>
        <w:t>(</w:t>
      </w:r>
      <w:proofErr w:type="spellStart"/>
      <w:r>
        <w:rPr>
          <w:rFonts w:ascii="MS Shell Dlg" w:hAnsi="MS Shell Dlg" w:cs="MS Shell Dlg"/>
          <w:kern w:val="0"/>
          <w:sz w:val="17"/>
          <w:szCs w:val="17"/>
        </w:rPr>
        <w:t>LégislationCLP</w:t>
      </w:r>
      <w:proofErr w:type="spellEnd"/>
      <w:r>
        <w:rPr>
          <w:rFonts w:ascii="MS Shell Dlg" w:hAnsi="MS Shell Dlg" w:cs="MS Shell Dlg"/>
          <w:kern w:val="0"/>
          <w:sz w:val="17"/>
          <w:szCs w:val="17"/>
        </w:rPr>
        <w:t>)</w:t>
      </w:r>
    </w:p>
    <w:p w14:paraId="19F6ACB1"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274BB9E6"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roofErr w:type="spellStart"/>
      <w:r>
        <w:rPr>
          <w:rFonts w:ascii="MS Shell Dlg" w:hAnsi="MS Shell Dlg" w:cs="MS Shell Dlg"/>
          <w:kern w:val="0"/>
          <w:sz w:val="17"/>
          <w:szCs w:val="17"/>
        </w:rPr>
        <w:t>Aquatic</w:t>
      </w:r>
      <w:proofErr w:type="spellEnd"/>
      <w:r>
        <w:rPr>
          <w:rFonts w:ascii="MS Shell Dlg" w:hAnsi="MS Shell Dlg" w:cs="MS Shell Dlg"/>
          <w:kern w:val="0"/>
          <w:sz w:val="17"/>
          <w:szCs w:val="17"/>
        </w:rPr>
        <w:t xml:space="preserve"> </w:t>
      </w:r>
      <w:proofErr w:type="spellStart"/>
      <w:r>
        <w:rPr>
          <w:rFonts w:ascii="MS Shell Dlg" w:hAnsi="MS Shell Dlg" w:cs="MS Shell Dlg"/>
          <w:kern w:val="0"/>
          <w:sz w:val="17"/>
          <w:szCs w:val="17"/>
        </w:rPr>
        <w:t>Chronic</w:t>
      </w:r>
      <w:proofErr w:type="spellEnd"/>
      <w:r>
        <w:rPr>
          <w:rFonts w:ascii="MS Shell Dlg" w:hAnsi="MS Shell Dlg" w:cs="MS Shell Dlg"/>
          <w:kern w:val="0"/>
          <w:sz w:val="17"/>
          <w:szCs w:val="17"/>
        </w:rPr>
        <w:t xml:space="preserve"> 3</w:t>
      </w:r>
      <w:r>
        <w:rPr>
          <w:rFonts w:ascii="MS Shell Dlg" w:hAnsi="MS Shell Dlg" w:cs="MS Shell Dlg"/>
          <w:kern w:val="0"/>
          <w:sz w:val="17"/>
          <w:szCs w:val="17"/>
        </w:rPr>
        <w:tab/>
        <w:t>Dangers pour le milieu aquatique - toxicité chronique 3</w:t>
      </w:r>
    </w:p>
    <w:p w14:paraId="1F277DDB"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4913F11B"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r>
        <w:rPr>
          <w:rFonts w:ascii="MS Shell Dlg" w:hAnsi="MS Shell Dlg" w:cs="MS Shell Dlg"/>
          <w:kern w:val="0"/>
          <w:sz w:val="17"/>
          <w:szCs w:val="17"/>
        </w:rPr>
        <w:t>H412 - Nocif pour les organismes aquatiques, entraîne des effets néfastes à long terme.</w:t>
      </w:r>
    </w:p>
    <w:p w14:paraId="1D157BA4"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5C350C75"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20"/>
          <w:szCs w:val="20"/>
        </w:rPr>
      </w:pPr>
      <w:r>
        <w:rPr>
          <w:rFonts w:ascii="MS Shell Dlg" w:hAnsi="MS Shell Dlg" w:cs="MS Shell Dlg"/>
          <w:kern w:val="0"/>
          <w:sz w:val="17"/>
          <w:szCs w:val="17"/>
        </w:rPr>
        <w:t>EUH208 - Contient 2-(</w:t>
      </w:r>
      <w:proofErr w:type="spellStart"/>
      <w:proofErr w:type="gramStart"/>
      <w:r>
        <w:rPr>
          <w:rFonts w:ascii="MS Shell Dlg" w:hAnsi="MS Shell Dlg" w:cs="MS Shell Dlg"/>
          <w:kern w:val="0"/>
          <w:sz w:val="17"/>
          <w:szCs w:val="17"/>
        </w:rPr>
        <w:t>phenylmethylidene</w:t>
      </w:r>
      <w:proofErr w:type="spellEnd"/>
      <w:r>
        <w:rPr>
          <w:rFonts w:ascii="MS Shell Dlg" w:hAnsi="MS Shell Dlg" w:cs="MS Shell Dlg"/>
          <w:kern w:val="0"/>
          <w:sz w:val="17"/>
          <w:szCs w:val="17"/>
        </w:rPr>
        <w:t>)</w:t>
      </w:r>
      <w:proofErr w:type="spellStart"/>
      <w:r>
        <w:rPr>
          <w:rFonts w:ascii="MS Shell Dlg" w:hAnsi="MS Shell Dlg" w:cs="MS Shell Dlg"/>
          <w:kern w:val="0"/>
          <w:sz w:val="17"/>
          <w:szCs w:val="17"/>
        </w:rPr>
        <w:t>octanal</w:t>
      </w:r>
      <w:proofErr w:type="spellEnd"/>
      <w:proofErr w:type="gramEnd"/>
      <w:r>
        <w:rPr>
          <w:rFonts w:ascii="MS Shell Dlg" w:hAnsi="MS Shell Dlg" w:cs="MS Shell Dlg"/>
          <w:kern w:val="0"/>
          <w:sz w:val="17"/>
          <w:szCs w:val="17"/>
        </w:rPr>
        <w:t xml:space="preserve"> (alpha-</w:t>
      </w:r>
      <w:proofErr w:type="spellStart"/>
      <w:r>
        <w:rPr>
          <w:rFonts w:ascii="MS Shell Dlg" w:hAnsi="MS Shell Dlg" w:cs="MS Shell Dlg"/>
          <w:kern w:val="0"/>
          <w:sz w:val="17"/>
          <w:szCs w:val="17"/>
        </w:rPr>
        <w:t>hexyl</w:t>
      </w:r>
      <w:proofErr w:type="spellEnd"/>
      <w:r>
        <w:rPr>
          <w:rFonts w:ascii="MS Shell Dlg" w:hAnsi="MS Shell Dlg" w:cs="MS Shell Dlg"/>
          <w:kern w:val="0"/>
          <w:sz w:val="17"/>
          <w:szCs w:val="17"/>
        </w:rPr>
        <w:t xml:space="preserve"> </w:t>
      </w:r>
      <w:proofErr w:type="spellStart"/>
      <w:r>
        <w:rPr>
          <w:rFonts w:ascii="MS Shell Dlg" w:hAnsi="MS Shell Dlg" w:cs="MS Shell Dlg"/>
          <w:kern w:val="0"/>
          <w:sz w:val="17"/>
          <w:szCs w:val="17"/>
        </w:rPr>
        <w:t>cinnamaldehyde</w:t>
      </w:r>
      <w:proofErr w:type="spellEnd"/>
      <w:r>
        <w:rPr>
          <w:rFonts w:ascii="MS Shell Dlg" w:hAnsi="MS Shell Dlg" w:cs="MS Shell Dlg"/>
          <w:kern w:val="0"/>
          <w:sz w:val="17"/>
          <w:szCs w:val="17"/>
        </w:rPr>
        <w:t xml:space="preserve">), </w:t>
      </w:r>
      <w:proofErr w:type="spellStart"/>
      <w:r>
        <w:rPr>
          <w:rFonts w:ascii="MS Shell Dlg" w:hAnsi="MS Shell Dlg" w:cs="MS Shell Dlg"/>
          <w:kern w:val="0"/>
          <w:sz w:val="17"/>
          <w:szCs w:val="17"/>
        </w:rPr>
        <w:t>ethyl</w:t>
      </w:r>
      <w:proofErr w:type="spellEnd"/>
      <w:r>
        <w:rPr>
          <w:rFonts w:ascii="MS Shell Dlg" w:hAnsi="MS Shell Dlg" w:cs="MS Shell Dlg"/>
          <w:kern w:val="0"/>
          <w:sz w:val="17"/>
          <w:szCs w:val="17"/>
        </w:rPr>
        <w:t xml:space="preserve"> 3-methyl-3-phenyloxirane-2-carboxylate </w:t>
      </w:r>
    </w:p>
    <w:p w14:paraId="7A2BC216"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7BC1C12C"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531CA680"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0D2C5D89" w14:textId="77777777" w:rsidR="00A05802" w:rsidRDefault="00A05802">
      <w:pPr>
        <w:widowControl w:val="0"/>
        <w:autoSpaceDE w:val="0"/>
        <w:autoSpaceDN w:val="0"/>
        <w:adjustRightInd w:val="0"/>
        <w:spacing w:after="0" w:line="240" w:lineRule="auto"/>
        <w:rPr>
          <w:rFonts w:ascii="Times New Roman" w:hAnsi="Times New Roman" w:cs="Times New Roman"/>
          <w:kern w:val="0"/>
          <w:sz w:val="2"/>
          <w:szCs w:val="2"/>
        </w:rPr>
      </w:pPr>
    </w:p>
    <w:p w14:paraId="7A0D0CDC" w14:textId="77777777" w:rsidR="00A05802" w:rsidRDefault="00A05802">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1/11</w:t>
      </w:r>
    </w:p>
    <w:p w14:paraId="61B347AF"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35D1F6D7"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52F77005"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79914874"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559585C5"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6439CBAD" w14:textId="77777777" w:rsidR="00A05802" w:rsidRDefault="00A05802">
      <w:pPr>
        <w:widowControl w:val="0"/>
        <w:autoSpaceDE w:val="0"/>
        <w:autoSpaceDN w:val="0"/>
        <w:adjustRightInd w:val="0"/>
        <w:spacing w:after="0" w:line="240" w:lineRule="auto"/>
        <w:rPr>
          <w:rFonts w:ascii="Arial" w:hAnsi="Arial" w:cs="Arial"/>
          <w:color w:val="000000"/>
          <w:kern w:val="0"/>
          <w:sz w:val="4"/>
          <w:szCs w:val="4"/>
        </w:rPr>
      </w:pPr>
    </w:p>
    <w:p w14:paraId="1847A862" w14:textId="77777777" w:rsidR="00A05802" w:rsidRDefault="00A05802">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5358F770"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101366BC" w14:textId="77777777" w:rsidR="00A05802" w:rsidRDefault="00A05802">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171965EC"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4467C73B" w14:textId="77777777" w:rsidR="00A05802" w:rsidRDefault="00A05802">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AMANDE DOUCE 7%</w:t>
      </w:r>
      <w:r>
        <w:rPr>
          <w:rFonts w:ascii="Times New Roman" w:hAnsi="Times New Roman" w:cs="Times New Roman"/>
          <w:kern w:val="0"/>
        </w:rPr>
        <w:tab/>
      </w:r>
      <w:r>
        <w:rPr>
          <w:rFonts w:ascii="Arial" w:hAnsi="Arial" w:cs="Arial"/>
          <w:color w:val="000000"/>
          <w:kern w:val="0"/>
          <w:sz w:val="16"/>
          <w:szCs w:val="16"/>
        </w:rPr>
        <w:t>Révision : FDS_CLIENT-1-CLP du 21/10/2025</w:t>
      </w:r>
    </w:p>
    <w:p w14:paraId="5C52FA9F"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76659DF2"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r>
        <w:rPr>
          <w:rFonts w:ascii="Times New Roman" w:hAnsi="Times New Roman" w:cs="Times New Roman"/>
          <w:kern w:val="0"/>
        </w:rPr>
        <w:tab/>
      </w:r>
      <w:r>
        <w:rPr>
          <w:rFonts w:ascii="MS Shell Dlg" w:hAnsi="MS Shell Dlg" w:cs="MS Shell Dlg"/>
          <w:kern w:val="0"/>
          <w:sz w:val="17"/>
          <w:szCs w:val="17"/>
        </w:rPr>
        <w:t>(</w:t>
      </w:r>
      <w:proofErr w:type="spellStart"/>
      <w:proofErr w:type="gramStart"/>
      <w:r>
        <w:rPr>
          <w:rFonts w:ascii="MS Shell Dlg" w:hAnsi="MS Shell Dlg" w:cs="MS Shell Dlg"/>
          <w:kern w:val="0"/>
          <w:sz w:val="17"/>
          <w:szCs w:val="17"/>
        </w:rPr>
        <w:t>aldehyde</w:t>
      </w:r>
      <w:proofErr w:type="spellEnd"/>
      <w:proofErr w:type="gramEnd"/>
      <w:r>
        <w:rPr>
          <w:rFonts w:ascii="MS Shell Dlg" w:hAnsi="MS Shell Dlg" w:cs="MS Shell Dlg"/>
          <w:kern w:val="0"/>
          <w:sz w:val="17"/>
          <w:szCs w:val="17"/>
        </w:rPr>
        <w:t xml:space="preserve"> C-16), (2</w:t>
      </w:r>
      <w:proofErr w:type="gramStart"/>
      <w:r>
        <w:rPr>
          <w:rFonts w:ascii="MS Shell Dlg" w:hAnsi="MS Shell Dlg" w:cs="MS Shell Dlg"/>
          <w:kern w:val="0"/>
          <w:sz w:val="17"/>
          <w:szCs w:val="17"/>
        </w:rPr>
        <w:t>E)-</w:t>
      </w:r>
      <w:proofErr w:type="gramEnd"/>
      <w:r>
        <w:rPr>
          <w:rFonts w:ascii="MS Shell Dlg" w:hAnsi="MS Shell Dlg" w:cs="MS Shell Dlg"/>
          <w:kern w:val="0"/>
          <w:sz w:val="17"/>
          <w:szCs w:val="17"/>
        </w:rPr>
        <w:t>3,7-dimethylocta-2,6-dien-1-ol (</w:t>
      </w:r>
      <w:proofErr w:type="spellStart"/>
      <w:r>
        <w:rPr>
          <w:rFonts w:ascii="MS Shell Dlg" w:hAnsi="MS Shell Dlg" w:cs="MS Shell Dlg"/>
          <w:kern w:val="0"/>
          <w:sz w:val="17"/>
          <w:szCs w:val="17"/>
        </w:rPr>
        <w:t>geraniol</w:t>
      </w:r>
      <w:proofErr w:type="spellEnd"/>
      <w:r>
        <w:rPr>
          <w:rFonts w:ascii="MS Shell Dlg" w:hAnsi="MS Shell Dlg" w:cs="MS Shell Dlg"/>
          <w:kern w:val="0"/>
          <w:sz w:val="17"/>
          <w:szCs w:val="17"/>
        </w:rPr>
        <w:t xml:space="preserve">), 3,7-dimethylocta-1,6-dien-3-yl </w:t>
      </w:r>
      <w:proofErr w:type="spellStart"/>
      <w:r>
        <w:rPr>
          <w:rFonts w:ascii="MS Shell Dlg" w:hAnsi="MS Shell Dlg" w:cs="MS Shell Dlg"/>
          <w:kern w:val="0"/>
          <w:sz w:val="17"/>
          <w:szCs w:val="17"/>
        </w:rPr>
        <w:t>acetate</w:t>
      </w:r>
      <w:proofErr w:type="spellEnd"/>
      <w:r>
        <w:rPr>
          <w:rFonts w:ascii="MS Shell Dlg" w:hAnsi="MS Shell Dlg" w:cs="MS Shell Dlg"/>
          <w:kern w:val="0"/>
          <w:sz w:val="17"/>
          <w:szCs w:val="17"/>
        </w:rPr>
        <w:t xml:space="preserve"> (</w:t>
      </w:r>
      <w:proofErr w:type="spellStart"/>
      <w:r>
        <w:rPr>
          <w:rFonts w:ascii="MS Shell Dlg" w:hAnsi="MS Shell Dlg" w:cs="MS Shell Dlg"/>
          <w:kern w:val="0"/>
          <w:sz w:val="17"/>
          <w:szCs w:val="17"/>
        </w:rPr>
        <w:t>linalyl</w:t>
      </w:r>
      <w:proofErr w:type="spellEnd"/>
      <w:r>
        <w:rPr>
          <w:rFonts w:ascii="MS Shell Dlg" w:hAnsi="MS Shell Dlg" w:cs="MS Shell Dlg"/>
          <w:kern w:val="0"/>
          <w:sz w:val="17"/>
          <w:szCs w:val="17"/>
        </w:rPr>
        <w:t xml:space="preserve"> </w:t>
      </w:r>
      <w:proofErr w:type="spellStart"/>
      <w:r>
        <w:rPr>
          <w:rFonts w:ascii="MS Shell Dlg" w:hAnsi="MS Shell Dlg" w:cs="MS Shell Dlg"/>
          <w:kern w:val="0"/>
          <w:sz w:val="17"/>
          <w:szCs w:val="17"/>
        </w:rPr>
        <w:t>acetate</w:t>
      </w:r>
      <w:proofErr w:type="spellEnd"/>
      <w:r>
        <w:rPr>
          <w:rFonts w:ascii="MS Shell Dlg" w:hAnsi="MS Shell Dlg" w:cs="MS Shell Dlg"/>
          <w:kern w:val="0"/>
          <w:sz w:val="17"/>
          <w:szCs w:val="17"/>
        </w:rPr>
        <w:t>), 3,7-dimethylocta-1,6-dien-3-ol (</w:t>
      </w:r>
      <w:proofErr w:type="spellStart"/>
      <w:r>
        <w:rPr>
          <w:rFonts w:ascii="MS Shell Dlg" w:hAnsi="MS Shell Dlg" w:cs="MS Shell Dlg"/>
          <w:kern w:val="0"/>
          <w:sz w:val="17"/>
          <w:szCs w:val="17"/>
        </w:rPr>
        <w:t>linalool</w:t>
      </w:r>
      <w:proofErr w:type="spellEnd"/>
      <w:r>
        <w:rPr>
          <w:rFonts w:ascii="MS Shell Dlg" w:hAnsi="MS Shell Dlg" w:cs="MS Shell Dlg"/>
          <w:kern w:val="0"/>
          <w:sz w:val="17"/>
          <w:szCs w:val="17"/>
        </w:rPr>
        <w:t>).  Peut produire une réaction allergique</w:t>
      </w:r>
    </w:p>
    <w:p w14:paraId="3369343E"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2"/>
          <w:szCs w:val="2"/>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0D84CB9A"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6605F494"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2.2. Éléments d'étiquetage</w:t>
            </w:r>
          </w:p>
        </w:tc>
      </w:tr>
    </w:tbl>
    <w:p w14:paraId="3A8393C2"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64C857E2"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8"/>
          <w:szCs w:val="18"/>
          <w:u w:val="single"/>
        </w:rPr>
      </w:pPr>
      <w:r>
        <w:rPr>
          <w:rFonts w:ascii="Times New Roman" w:hAnsi="Times New Roman" w:cs="Times New Roman"/>
          <w:kern w:val="0"/>
        </w:rPr>
        <w:tab/>
      </w:r>
      <w:r>
        <w:rPr>
          <w:rFonts w:ascii="Arial" w:hAnsi="Arial" w:cs="Arial"/>
          <w:color w:val="000000"/>
          <w:kern w:val="0"/>
          <w:sz w:val="18"/>
          <w:szCs w:val="18"/>
          <w:u w:val="single"/>
        </w:rPr>
        <w:t>Classification GHS :</w:t>
      </w:r>
    </w:p>
    <w:p w14:paraId="74E07435" w14:textId="77777777" w:rsidR="00A05802" w:rsidRDefault="00A05802">
      <w:pPr>
        <w:widowControl w:val="0"/>
        <w:autoSpaceDE w:val="0"/>
        <w:autoSpaceDN w:val="0"/>
        <w:adjustRightInd w:val="0"/>
        <w:spacing w:after="0" w:line="240" w:lineRule="auto"/>
        <w:rPr>
          <w:rFonts w:ascii="Arial" w:hAnsi="Arial" w:cs="Arial"/>
          <w:color w:val="000000"/>
          <w:kern w:val="0"/>
          <w:sz w:val="8"/>
          <w:szCs w:val="8"/>
          <w:u w:val="single"/>
        </w:rPr>
      </w:pPr>
    </w:p>
    <w:p w14:paraId="61D6FFCD"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r>
        <w:rPr>
          <w:rFonts w:ascii="Times New Roman" w:hAnsi="Times New Roman" w:cs="Times New Roman"/>
          <w:kern w:val="0"/>
        </w:rPr>
        <w:tab/>
      </w:r>
      <w:r>
        <w:rPr>
          <w:rFonts w:ascii="MS Shell Dlg" w:hAnsi="MS Shell Dlg" w:cs="MS Shell Dlg"/>
          <w:kern w:val="0"/>
          <w:sz w:val="17"/>
          <w:szCs w:val="17"/>
        </w:rPr>
        <w:t>(</w:t>
      </w:r>
      <w:proofErr w:type="spellStart"/>
      <w:r>
        <w:rPr>
          <w:rFonts w:ascii="MS Shell Dlg" w:hAnsi="MS Shell Dlg" w:cs="MS Shell Dlg"/>
          <w:kern w:val="0"/>
          <w:sz w:val="17"/>
          <w:szCs w:val="17"/>
        </w:rPr>
        <w:t>LégislationCLP</w:t>
      </w:r>
      <w:proofErr w:type="spellEnd"/>
      <w:r>
        <w:rPr>
          <w:rFonts w:ascii="MS Shell Dlg" w:hAnsi="MS Shell Dlg" w:cs="MS Shell Dlg"/>
          <w:kern w:val="0"/>
          <w:sz w:val="17"/>
          <w:szCs w:val="17"/>
        </w:rPr>
        <w:t>)</w:t>
      </w:r>
    </w:p>
    <w:p w14:paraId="102040B4"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405EFC14"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16F95812" w14:textId="77777777" w:rsidR="00A05802" w:rsidRDefault="00A05802">
      <w:pPr>
        <w:widowControl w:val="0"/>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rPr>
        <w:tab/>
      </w:r>
      <w:proofErr w:type="spellStart"/>
      <w:r>
        <w:rPr>
          <w:rFonts w:ascii="Times New Roman" w:hAnsi="Times New Roman" w:cs="Times New Roman"/>
          <w:kern w:val="0"/>
          <w:sz w:val="18"/>
          <w:szCs w:val="18"/>
        </w:rPr>
        <w:t>Aquatic</w:t>
      </w:r>
      <w:proofErr w:type="spell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Chronic</w:t>
      </w:r>
      <w:proofErr w:type="spellEnd"/>
      <w:r>
        <w:rPr>
          <w:rFonts w:ascii="Times New Roman" w:hAnsi="Times New Roman" w:cs="Times New Roman"/>
          <w:kern w:val="0"/>
          <w:sz w:val="18"/>
          <w:szCs w:val="18"/>
        </w:rPr>
        <w:t xml:space="preserve"> 3</w:t>
      </w:r>
      <w:r>
        <w:rPr>
          <w:rFonts w:ascii="Times New Roman" w:hAnsi="Times New Roman" w:cs="Times New Roman"/>
          <w:kern w:val="0"/>
          <w:sz w:val="18"/>
          <w:szCs w:val="18"/>
        </w:rPr>
        <w:tab/>
        <w:t>Dangers pour le milieu aquatique - toxicité chronique 3</w:t>
      </w:r>
    </w:p>
    <w:p w14:paraId="76B464FB" w14:textId="77777777" w:rsidR="00A05802" w:rsidRDefault="00A05802">
      <w:pPr>
        <w:widowControl w:val="0"/>
        <w:autoSpaceDE w:val="0"/>
        <w:autoSpaceDN w:val="0"/>
        <w:adjustRightInd w:val="0"/>
        <w:spacing w:after="0" w:line="240" w:lineRule="auto"/>
        <w:rPr>
          <w:rFonts w:ascii="Times New Roman" w:hAnsi="Times New Roman" w:cs="Times New Roman"/>
          <w:kern w:val="0"/>
          <w:sz w:val="18"/>
          <w:szCs w:val="18"/>
        </w:rPr>
      </w:pPr>
    </w:p>
    <w:p w14:paraId="0192E51A" w14:textId="77777777" w:rsidR="00A05802" w:rsidRDefault="00A05802">
      <w:pPr>
        <w:widowControl w:val="0"/>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H412 - Nocif pour les organismes aquatiques, entraîne des effets néfastes à long terme.</w:t>
      </w:r>
    </w:p>
    <w:p w14:paraId="7B6BC9EB" w14:textId="77777777" w:rsidR="00A05802" w:rsidRDefault="00A05802">
      <w:pPr>
        <w:widowControl w:val="0"/>
        <w:autoSpaceDE w:val="0"/>
        <w:autoSpaceDN w:val="0"/>
        <w:adjustRightInd w:val="0"/>
        <w:spacing w:after="0" w:line="240" w:lineRule="auto"/>
        <w:rPr>
          <w:rFonts w:ascii="Times New Roman" w:hAnsi="Times New Roman" w:cs="Times New Roman"/>
          <w:kern w:val="0"/>
          <w:sz w:val="18"/>
          <w:szCs w:val="18"/>
        </w:rPr>
      </w:pPr>
    </w:p>
    <w:p w14:paraId="712E3468" w14:textId="77777777" w:rsidR="00A05802" w:rsidRDefault="00A05802">
      <w:pPr>
        <w:widowControl w:val="0"/>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P273 - Éviter le rejet dans l’environnement.</w:t>
      </w:r>
    </w:p>
    <w:p w14:paraId="149D5EB6" w14:textId="77777777" w:rsidR="00A05802" w:rsidRDefault="00A05802">
      <w:pPr>
        <w:widowControl w:val="0"/>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P501 - Éliminer le contenu/récipient dans …</w:t>
      </w:r>
    </w:p>
    <w:p w14:paraId="7447395E" w14:textId="77777777" w:rsidR="00A05802" w:rsidRDefault="00A05802">
      <w:pPr>
        <w:widowControl w:val="0"/>
        <w:autoSpaceDE w:val="0"/>
        <w:autoSpaceDN w:val="0"/>
        <w:adjustRightInd w:val="0"/>
        <w:spacing w:after="0" w:line="240" w:lineRule="auto"/>
        <w:rPr>
          <w:rFonts w:ascii="Times New Roman" w:hAnsi="Times New Roman" w:cs="Times New Roman"/>
          <w:kern w:val="0"/>
          <w:sz w:val="18"/>
          <w:szCs w:val="18"/>
        </w:rPr>
      </w:pPr>
    </w:p>
    <w:p w14:paraId="6B70AF66" w14:textId="77777777" w:rsidR="00A05802" w:rsidRDefault="00A05802">
      <w:pPr>
        <w:widowControl w:val="0"/>
        <w:autoSpaceDE w:val="0"/>
        <w:autoSpaceDN w:val="0"/>
        <w:adjustRightInd w:val="0"/>
        <w:spacing w:after="0" w:line="240" w:lineRule="auto"/>
        <w:rPr>
          <w:rFonts w:ascii="Times New Roman" w:hAnsi="Times New Roman" w:cs="Times New Roman"/>
          <w:kern w:val="0"/>
          <w:sz w:val="18"/>
          <w:szCs w:val="18"/>
        </w:rPr>
      </w:pPr>
      <w:r>
        <w:rPr>
          <w:rFonts w:ascii="Times New Roman" w:hAnsi="Times New Roman" w:cs="Times New Roman"/>
          <w:kern w:val="0"/>
          <w:sz w:val="18"/>
          <w:szCs w:val="18"/>
        </w:rPr>
        <w:t>EUH208 - Contient 2-(</w:t>
      </w:r>
      <w:proofErr w:type="spellStart"/>
      <w:proofErr w:type="gramStart"/>
      <w:r>
        <w:rPr>
          <w:rFonts w:ascii="Times New Roman" w:hAnsi="Times New Roman" w:cs="Times New Roman"/>
          <w:kern w:val="0"/>
          <w:sz w:val="18"/>
          <w:szCs w:val="18"/>
        </w:rPr>
        <w:t>phenylmethylidene</w:t>
      </w:r>
      <w:proofErr w:type="spellEnd"/>
      <w:r>
        <w:rPr>
          <w:rFonts w:ascii="Times New Roman" w:hAnsi="Times New Roman" w:cs="Times New Roman"/>
          <w:kern w:val="0"/>
          <w:sz w:val="18"/>
          <w:szCs w:val="18"/>
        </w:rPr>
        <w:t>)</w:t>
      </w:r>
      <w:proofErr w:type="spellStart"/>
      <w:r>
        <w:rPr>
          <w:rFonts w:ascii="Times New Roman" w:hAnsi="Times New Roman" w:cs="Times New Roman"/>
          <w:kern w:val="0"/>
          <w:sz w:val="18"/>
          <w:szCs w:val="18"/>
        </w:rPr>
        <w:t>octanal</w:t>
      </w:r>
      <w:proofErr w:type="spellEnd"/>
      <w:proofErr w:type="gramEnd"/>
      <w:r>
        <w:rPr>
          <w:rFonts w:ascii="Times New Roman" w:hAnsi="Times New Roman" w:cs="Times New Roman"/>
          <w:kern w:val="0"/>
          <w:sz w:val="18"/>
          <w:szCs w:val="18"/>
        </w:rPr>
        <w:t xml:space="preserve"> (alpha-</w:t>
      </w:r>
      <w:proofErr w:type="spellStart"/>
      <w:r>
        <w:rPr>
          <w:rFonts w:ascii="Times New Roman" w:hAnsi="Times New Roman" w:cs="Times New Roman"/>
          <w:kern w:val="0"/>
          <w:sz w:val="18"/>
          <w:szCs w:val="18"/>
        </w:rPr>
        <w:t>hexyl</w:t>
      </w:r>
      <w:proofErr w:type="spell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cinnamaldehyde</w:t>
      </w:r>
      <w:proofErr w:type="spell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ethyl</w:t>
      </w:r>
      <w:proofErr w:type="spellEnd"/>
      <w:r>
        <w:rPr>
          <w:rFonts w:ascii="Times New Roman" w:hAnsi="Times New Roman" w:cs="Times New Roman"/>
          <w:kern w:val="0"/>
          <w:sz w:val="18"/>
          <w:szCs w:val="18"/>
        </w:rPr>
        <w:t xml:space="preserve"> 3-methyl-3-phenyloxirane-2-carboxylate (</w:t>
      </w:r>
      <w:proofErr w:type="spellStart"/>
      <w:r>
        <w:rPr>
          <w:rFonts w:ascii="Times New Roman" w:hAnsi="Times New Roman" w:cs="Times New Roman"/>
          <w:kern w:val="0"/>
          <w:sz w:val="18"/>
          <w:szCs w:val="18"/>
        </w:rPr>
        <w:t>aldehyde</w:t>
      </w:r>
      <w:proofErr w:type="spellEnd"/>
      <w:r>
        <w:rPr>
          <w:rFonts w:ascii="Times New Roman" w:hAnsi="Times New Roman" w:cs="Times New Roman"/>
          <w:kern w:val="0"/>
          <w:sz w:val="18"/>
          <w:szCs w:val="18"/>
        </w:rPr>
        <w:t xml:space="preserve"> C-16), (2</w:t>
      </w:r>
      <w:proofErr w:type="gramStart"/>
      <w:r>
        <w:rPr>
          <w:rFonts w:ascii="Times New Roman" w:hAnsi="Times New Roman" w:cs="Times New Roman"/>
          <w:kern w:val="0"/>
          <w:sz w:val="18"/>
          <w:szCs w:val="18"/>
        </w:rPr>
        <w:t>E)-</w:t>
      </w:r>
      <w:proofErr w:type="gramEnd"/>
      <w:r>
        <w:rPr>
          <w:rFonts w:ascii="Times New Roman" w:hAnsi="Times New Roman" w:cs="Times New Roman"/>
          <w:kern w:val="0"/>
          <w:sz w:val="18"/>
          <w:szCs w:val="18"/>
        </w:rPr>
        <w:t>3,7-dimethylocta-2,6-dien-1-ol (</w:t>
      </w:r>
      <w:proofErr w:type="spellStart"/>
      <w:r>
        <w:rPr>
          <w:rFonts w:ascii="Times New Roman" w:hAnsi="Times New Roman" w:cs="Times New Roman"/>
          <w:kern w:val="0"/>
          <w:sz w:val="18"/>
          <w:szCs w:val="18"/>
        </w:rPr>
        <w:t>geraniol</w:t>
      </w:r>
      <w:proofErr w:type="spellEnd"/>
      <w:r>
        <w:rPr>
          <w:rFonts w:ascii="Times New Roman" w:hAnsi="Times New Roman" w:cs="Times New Roman"/>
          <w:kern w:val="0"/>
          <w:sz w:val="18"/>
          <w:szCs w:val="18"/>
        </w:rPr>
        <w:t xml:space="preserve">), 3,7-dimethylocta-1,6-dien-3-yl </w:t>
      </w:r>
      <w:proofErr w:type="spellStart"/>
      <w:r>
        <w:rPr>
          <w:rFonts w:ascii="Times New Roman" w:hAnsi="Times New Roman" w:cs="Times New Roman"/>
          <w:kern w:val="0"/>
          <w:sz w:val="18"/>
          <w:szCs w:val="18"/>
        </w:rPr>
        <w:t>acetate</w:t>
      </w:r>
      <w:proofErr w:type="spell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linalyl</w:t>
      </w:r>
      <w:proofErr w:type="spellEnd"/>
      <w:r>
        <w:rPr>
          <w:rFonts w:ascii="Times New Roman" w:hAnsi="Times New Roman" w:cs="Times New Roman"/>
          <w:kern w:val="0"/>
          <w:sz w:val="18"/>
          <w:szCs w:val="18"/>
        </w:rPr>
        <w:t xml:space="preserve"> </w:t>
      </w:r>
      <w:proofErr w:type="spellStart"/>
      <w:r>
        <w:rPr>
          <w:rFonts w:ascii="Times New Roman" w:hAnsi="Times New Roman" w:cs="Times New Roman"/>
          <w:kern w:val="0"/>
          <w:sz w:val="18"/>
          <w:szCs w:val="18"/>
        </w:rPr>
        <w:t>acetate</w:t>
      </w:r>
      <w:proofErr w:type="spellEnd"/>
      <w:r>
        <w:rPr>
          <w:rFonts w:ascii="Times New Roman" w:hAnsi="Times New Roman" w:cs="Times New Roman"/>
          <w:kern w:val="0"/>
          <w:sz w:val="18"/>
          <w:szCs w:val="18"/>
        </w:rPr>
        <w:t>), 3,7-dimethylocta-1,6-dien-3-ol (</w:t>
      </w:r>
      <w:proofErr w:type="spellStart"/>
      <w:r>
        <w:rPr>
          <w:rFonts w:ascii="Times New Roman" w:hAnsi="Times New Roman" w:cs="Times New Roman"/>
          <w:kern w:val="0"/>
          <w:sz w:val="18"/>
          <w:szCs w:val="18"/>
        </w:rPr>
        <w:t>linalool</w:t>
      </w:r>
      <w:proofErr w:type="spellEnd"/>
      <w:r>
        <w:rPr>
          <w:rFonts w:ascii="Times New Roman" w:hAnsi="Times New Roman" w:cs="Times New Roman"/>
          <w:kern w:val="0"/>
          <w:sz w:val="18"/>
          <w:szCs w:val="18"/>
        </w:rPr>
        <w:t xml:space="preserve">).  Peut produire une réaction allergique </w:t>
      </w:r>
    </w:p>
    <w:p w14:paraId="5D05DDC1"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45191F23"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0E00C6D7"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6FCC5C60"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2.3. Autres dangers</w:t>
            </w:r>
          </w:p>
        </w:tc>
      </w:tr>
    </w:tbl>
    <w:p w14:paraId="4ED8D23D"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6F064779" w14:textId="77777777" w:rsidR="00A05802" w:rsidRDefault="00A05802">
      <w:pPr>
        <w:widowControl w:val="0"/>
        <w:autoSpaceDE w:val="0"/>
        <w:autoSpaceDN w:val="0"/>
        <w:adjustRightInd w:val="0"/>
        <w:spacing w:after="0" w:line="240" w:lineRule="auto"/>
        <w:rPr>
          <w:rFonts w:ascii="Arial" w:hAnsi="Arial" w:cs="Arial"/>
          <w:color w:val="000000"/>
          <w:kern w:val="0"/>
          <w:sz w:val="6"/>
          <w:szCs w:val="6"/>
        </w:rPr>
      </w:pPr>
    </w:p>
    <w:p w14:paraId="5EF0DA93" w14:textId="77777777" w:rsidR="00A05802" w:rsidRDefault="00A05802">
      <w:pPr>
        <w:widowControl w:val="0"/>
        <w:autoSpaceDE w:val="0"/>
        <w:autoSpaceDN w:val="0"/>
        <w:adjustRightInd w:val="0"/>
        <w:spacing w:after="0" w:line="240" w:lineRule="auto"/>
        <w:rPr>
          <w:rFonts w:ascii="Verdana" w:hAnsi="Verdana" w:cs="Verdana"/>
          <w:color w:val="FFFFFF"/>
          <w:kern w:val="0"/>
          <w:sz w:val="16"/>
          <w:szCs w:val="16"/>
        </w:rPr>
      </w:pPr>
      <w:r>
        <w:rPr>
          <w:rFonts w:ascii="Times New Roman" w:hAnsi="Times New Roman" w:cs="Times New Roman"/>
          <w:kern w:val="0"/>
        </w:rPr>
        <w:tab/>
      </w:r>
      <w:r>
        <w:rPr>
          <w:rFonts w:ascii="Verdana" w:hAnsi="Verdana" w:cs="Verdana"/>
          <w:kern w:val="0"/>
          <w:sz w:val="16"/>
          <w:szCs w:val="16"/>
        </w:rPr>
        <w:t xml:space="preserve">Ne contient aucun composant classé </w:t>
      </w:r>
    </w:p>
    <w:p w14:paraId="58FE2FB7" w14:textId="77777777" w:rsidR="00A05802" w:rsidRDefault="00A05802">
      <w:pPr>
        <w:widowControl w:val="0"/>
        <w:autoSpaceDE w:val="0"/>
        <w:autoSpaceDN w:val="0"/>
        <w:adjustRightInd w:val="0"/>
        <w:spacing w:after="0" w:line="240" w:lineRule="auto"/>
        <w:rPr>
          <w:rFonts w:ascii="Verdana" w:hAnsi="Verdana" w:cs="Verdana"/>
          <w:color w:val="FFFFFF"/>
          <w:kern w:val="0"/>
          <w:sz w:val="16"/>
          <w:szCs w:val="16"/>
        </w:rPr>
      </w:pPr>
    </w:p>
    <w:p w14:paraId="2A79520E" w14:textId="77777777" w:rsidR="00A05802" w:rsidRDefault="00A05802">
      <w:pPr>
        <w:widowControl w:val="0"/>
        <w:autoSpaceDE w:val="0"/>
        <w:autoSpaceDN w:val="0"/>
        <w:adjustRightInd w:val="0"/>
        <w:spacing w:after="0" w:line="240" w:lineRule="auto"/>
        <w:rPr>
          <w:rFonts w:ascii="Verdana" w:hAnsi="Verdana" w:cs="Verdana"/>
          <w:color w:val="FFFFFF"/>
          <w:kern w:val="0"/>
          <w:sz w:val="16"/>
          <w:szCs w:val="16"/>
        </w:rPr>
      </w:pPr>
      <w:r>
        <w:rPr>
          <w:rFonts w:ascii="Verdana" w:hAnsi="Verdana" w:cs="Verdana"/>
          <w:kern w:val="0"/>
          <w:sz w:val="16"/>
          <w:szCs w:val="16"/>
        </w:rPr>
        <w:t xml:space="preserve">Non applicable </w:t>
      </w:r>
    </w:p>
    <w:p w14:paraId="0B4D9D02"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2EFFA689"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3B8D18DD"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3:</w:t>
            </w:r>
            <w:proofErr w:type="gramEnd"/>
            <w:r>
              <w:rPr>
                <w:rFonts w:ascii="Arial" w:hAnsi="Arial" w:cs="Arial"/>
                <w:color w:val="000000"/>
                <w:kern w:val="0"/>
                <w:sz w:val="22"/>
                <w:szCs w:val="22"/>
              </w:rPr>
              <w:t xml:space="preserve"> COMPOSITION/INFORMATIONS SUR LES COMPOSANTS</w:t>
            </w:r>
          </w:p>
        </w:tc>
      </w:tr>
    </w:tbl>
    <w:p w14:paraId="20A49DDA"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664883FE" w14:textId="77777777" w:rsidR="00A05802" w:rsidRDefault="00A05802">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22844998"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06FC9246"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3.1. Substances</w:t>
            </w:r>
          </w:p>
        </w:tc>
      </w:tr>
    </w:tbl>
    <w:p w14:paraId="48080E9B"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78252799" w14:textId="77777777" w:rsidR="00A05802" w:rsidRDefault="00A05802">
      <w:pPr>
        <w:widowControl w:val="0"/>
        <w:autoSpaceDE w:val="0"/>
        <w:autoSpaceDN w:val="0"/>
        <w:adjustRightInd w:val="0"/>
        <w:spacing w:after="0" w:line="240" w:lineRule="auto"/>
        <w:rPr>
          <w:rFonts w:ascii="Verdana" w:hAnsi="Verdana" w:cs="Verdana"/>
          <w:kern w:val="0"/>
          <w:sz w:val="17"/>
          <w:szCs w:val="17"/>
        </w:rPr>
      </w:pPr>
      <w:r>
        <w:rPr>
          <w:rFonts w:ascii="Times New Roman" w:hAnsi="Times New Roman" w:cs="Times New Roman"/>
          <w:kern w:val="0"/>
        </w:rPr>
        <w:tab/>
      </w:r>
      <w:r>
        <w:rPr>
          <w:rFonts w:ascii="Verdana" w:hAnsi="Verdana" w:cs="Verdana"/>
          <w:kern w:val="0"/>
          <w:sz w:val="16"/>
          <w:szCs w:val="16"/>
        </w:rPr>
        <w:t>Produit non concerné par la liste de composants.</w:t>
      </w:r>
    </w:p>
    <w:p w14:paraId="446D09E0"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2620A26E"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20"/>
          <w:szCs w:val="20"/>
        </w:rPr>
      </w:pPr>
    </w:p>
    <w:p w14:paraId="4D041773" w14:textId="77777777" w:rsidR="00A05802" w:rsidRDefault="00A05802">
      <w:pPr>
        <w:widowControl w:val="0"/>
        <w:autoSpaceDE w:val="0"/>
        <w:autoSpaceDN w:val="0"/>
        <w:adjustRightInd w:val="0"/>
        <w:spacing w:after="0" w:line="240" w:lineRule="auto"/>
        <w:rPr>
          <w:rFonts w:ascii="Times New Roman" w:hAnsi="Times New Roman" w:cs="Times New Roman"/>
          <w:kern w:val="0"/>
          <w:sz w:val="8"/>
          <w:szCs w:val="8"/>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10F6FF5E"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3104672D"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3.2. Mélanges</w:t>
            </w:r>
          </w:p>
        </w:tc>
      </w:tr>
    </w:tbl>
    <w:p w14:paraId="6EAF80B4" w14:textId="77777777" w:rsidR="00A05802" w:rsidRDefault="00A05802">
      <w:pPr>
        <w:widowControl w:val="0"/>
        <w:autoSpaceDE w:val="0"/>
        <w:autoSpaceDN w:val="0"/>
        <w:adjustRightInd w:val="0"/>
        <w:spacing w:after="0" w:line="240" w:lineRule="auto"/>
        <w:rPr>
          <w:rFonts w:ascii="Arial" w:hAnsi="Arial" w:cs="Arial"/>
          <w:color w:val="000000"/>
          <w:kern w:val="0"/>
          <w:sz w:val="7"/>
          <w:szCs w:val="7"/>
        </w:rPr>
      </w:pPr>
    </w:p>
    <w:tbl>
      <w:tblPr>
        <w:tblW w:w="0" w:type="auto"/>
        <w:tblInd w:w="8" w:type="dxa"/>
        <w:tblLayout w:type="fixed"/>
        <w:tblCellMar>
          <w:left w:w="0" w:type="dxa"/>
          <w:right w:w="0" w:type="dxa"/>
        </w:tblCellMar>
        <w:tblLook w:val="0000" w:firstRow="0" w:lastRow="0" w:firstColumn="0" w:lastColumn="0" w:noHBand="0" w:noVBand="0"/>
      </w:tblPr>
      <w:tblGrid>
        <w:gridCol w:w="1506"/>
        <w:gridCol w:w="2740"/>
        <w:gridCol w:w="28"/>
        <w:gridCol w:w="2362"/>
        <w:gridCol w:w="28"/>
        <w:gridCol w:w="2065"/>
        <w:gridCol w:w="28"/>
        <w:gridCol w:w="891"/>
      </w:tblGrid>
      <w:tr w:rsidR="00000000" w14:paraId="33A531F3" w14:textId="77777777">
        <w:tblPrEx>
          <w:tblCellMar>
            <w:top w:w="0" w:type="dxa"/>
            <w:left w:w="0" w:type="dxa"/>
            <w:bottom w:w="0" w:type="dxa"/>
            <w:right w:w="0" w:type="dxa"/>
          </w:tblCellMar>
        </w:tblPrEx>
        <w:trPr>
          <w:trHeight w:hRule="exact" w:val="475"/>
        </w:trPr>
        <w:tc>
          <w:tcPr>
            <w:tcW w:w="1506" w:type="dxa"/>
            <w:tcBorders>
              <w:top w:val="single" w:sz="6" w:space="0" w:color="000000"/>
              <w:left w:val="single" w:sz="6" w:space="0" w:color="000000"/>
              <w:bottom w:val="single" w:sz="6" w:space="0" w:color="000000"/>
              <w:right w:val="nil"/>
            </w:tcBorders>
            <w:vAlign w:val="center"/>
          </w:tcPr>
          <w:p w14:paraId="5DE96523" w14:textId="77777777" w:rsidR="00A05802" w:rsidRDefault="00A05802">
            <w:pPr>
              <w:widowControl w:val="0"/>
              <w:autoSpaceDE w:val="0"/>
              <w:autoSpaceDN w:val="0"/>
              <w:adjustRightInd w:val="0"/>
              <w:spacing w:after="0" w:line="240" w:lineRule="auto"/>
              <w:jc w:val="center"/>
              <w:rPr>
                <w:rFonts w:ascii="Arial" w:hAnsi="Arial" w:cs="Arial"/>
                <w:b/>
                <w:bCs/>
                <w:color w:val="000000"/>
                <w:kern w:val="0"/>
                <w:sz w:val="16"/>
                <w:szCs w:val="16"/>
              </w:rPr>
            </w:pPr>
            <w:r>
              <w:rPr>
                <w:rFonts w:ascii="Arial" w:hAnsi="Arial" w:cs="Arial"/>
                <w:b/>
                <w:bCs/>
                <w:color w:val="000000"/>
                <w:kern w:val="0"/>
                <w:sz w:val="16"/>
                <w:szCs w:val="16"/>
              </w:rPr>
              <w:t>Numéro d'identification</w:t>
            </w:r>
          </w:p>
        </w:tc>
        <w:tc>
          <w:tcPr>
            <w:tcW w:w="2740" w:type="dxa"/>
            <w:tcBorders>
              <w:top w:val="single" w:sz="6" w:space="0" w:color="000000"/>
              <w:left w:val="single" w:sz="6" w:space="0" w:color="000000"/>
              <w:bottom w:val="single" w:sz="6" w:space="0" w:color="000000"/>
              <w:right w:val="nil"/>
            </w:tcBorders>
            <w:vAlign w:val="center"/>
          </w:tcPr>
          <w:p w14:paraId="5DD9D158" w14:textId="77777777" w:rsidR="00A05802" w:rsidRDefault="00A05802">
            <w:pPr>
              <w:widowControl w:val="0"/>
              <w:autoSpaceDE w:val="0"/>
              <w:autoSpaceDN w:val="0"/>
              <w:adjustRightInd w:val="0"/>
              <w:spacing w:after="0" w:line="240" w:lineRule="auto"/>
              <w:jc w:val="center"/>
              <w:rPr>
                <w:rFonts w:ascii="Arial" w:hAnsi="Arial" w:cs="Arial"/>
                <w:b/>
                <w:bCs/>
                <w:color w:val="000000"/>
                <w:kern w:val="0"/>
                <w:sz w:val="16"/>
                <w:szCs w:val="16"/>
              </w:rPr>
            </w:pPr>
            <w:r>
              <w:rPr>
                <w:rFonts w:ascii="Arial" w:hAnsi="Arial" w:cs="Arial"/>
                <w:b/>
                <w:bCs/>
                <w:color w:val="000000"/>
                <w:kern w:val="0"/>
                <w:sz w:val="16"/>
                <w:szCs w:val="16"/>
              </w:rPr>
              <w:t>Substance</w:t>
            </w:r>
          </w:p>
        </w:tc>
        <w:tc>
          <w:tcPr>
            <w:tcW w:w="19" w:type="dxa"/>
            <w:tcBorders>
              <w:top w:val="nil"/>
              <w:left w:val="nil"/>
              <w:bottom w:val="nil"/>
              <w:right w:val="nil"/>
            </w:tcBorders>
          </w:tcPr>
          <w:p w14:paraId="084110D0" w14:textId="77777777" w:rsidR="00A05802" w:rsidRDefault="00A05802">
            <w:pPr>
              <w:widowControl w:val="0"/>
              <w:autoSpaceDE w:val="0"/>
              <w:autoSpaceDN w:val="0"/>
              <w:adjustRightInd w:val="0"/>
              <w:spacing w:after="0" w:line="240" w:lineRule="auto"/>
              <w:jc w:val="center"/>
              <w:rPr>
                <w:rFonts w:ascii="Times New Roman" w:hAnsi="Times New Roman" w:cs="Times New Roman"/>
                <w:kern w:val="0"/>
              </w:rPr>
            </w:pPr>
          </w:p>
        </w:tc>
        <w:tc>
          <w:tcPr>
            <w:tcW w:w="2362" w:type="dxa"/>
            <w:tcBorders>
              <w:top w:val="single" w:sz="6" w:space="0" w:color="000000"/>
              <w:left w:val="single" w:sz="6" w:space="0" w:color="000000"/>
              <w:bottom w:val="single" w:sz="6" w:space="0" w:color="000000"/>
              <w:right w:val="nil"/>
            </w:tcBorders>
            <w:vAlign w:val="center"/>
          </w:tcPr>
          <w:p w14:paraId="432EA7FF" w14:textId="77777777" w:rsidR="00A05802" w:rsidRDefault="00A05802">
            <w:pPr>
              <w:widowControl w:val="0"/>
              <w:autoSpaceDE w:val="0"/>
              <w:autoSpaceDN w:val="0"/>
              <w:adjustRightInd w:val="0"/>
              <w:spacing w:after="0" w:line="240" w:lineRule="auto"/>
              <w:jc w:val="center"/>
              <w:rPr>
                <w:rFonts w:ascii="Arial" w:hAnsi="Arial" w:cs="Arial"/>
                <w:b/>
                <w:bCs/>
                <w:color w:val="000000"/>
                <w:kern w:val="0"/>
                <w:sz w:val="16"/>
                <w:szCs w:val="16"/>
              </w:rPr>
            </w:pPr>
            <w:r>
              <w:rPr>
                <w:rFonts w:ascii="Arial" w:hAnsi="Arial" w:cs="Arial"/>
                <w:b/>
                <w:bCs/>
                <w:color w:val="000000"/>
                <w:kern w:val="0"/>
                <w:sz w:val="16"/>
                <w:szCs w:val="16"/>
              </w:rPr>
              <w:t>Classes danger &amp; Phrases H</w:t>
            </w:r>
          </w:p>
        </w:tc>
        <w:tc>
          <w:tcPr>
            <w:tcW w:w="9" w:type="dxa"/>
            <w:tcBorders>
              <w:top w:val="nil"/>
              <w:left w:val="nil"/>
              <w:bottom w:val="nil"/>
              <w:right w:val="nil"/>
            </w:tcBorders>
          </w:tcPr>
          <w:p w14:paraId="6FEFB075" w14:textId="77777777" w:rsidR="00A05802" w:rsidRDefault="00A05802">
            <w:pPr>
              <w:widowControl w:val="0"/>
              <w:autoSpaceDE w:val="0"/>
              <w:autoSpaceDN w:val="0"/>
              <w:adjustRightInd w:val="0"/>
              <w:spacing w:after="0" w:line="240" w:lineRule="auto"/>
              <w:jc w:val="center"/>
              <w:rPr>
                <w:rFonts w:ascii="Times New Roman" w:hAnsi="Times New Roman" w:cs="Times New Roman"/>
                <w:kern w:val="0"/>
              </w:rPr>
            </w:pPr>
          </w:p>
        </w:tc>
        <w:tc>
          <w:tcPr>
            <w:tcW w:w="2065" w:type="dxa"/>
            <w:tcBorders>
              <w:top w:val="single" w:sz="6" w:space="0" w:color="000000"/>
              <w:left w:val="single" w:sz="6" w:space="0" w:color="000000"/>
              <w:bottom w:val="single" w:sz="6" w:space="0" w:color="000000"/>
              <w:right w:val="nil"/>
            </w:tcBorders>
            <w:vAlign w:val="center"/>
          </w:tcPr>
          <w:p w14:paraId="59517C00" w14:textId="77777777" w:rsidR="00A05802" w:rsidRDefault="00A05802">
            <w:pPr>
              <w:widowControl w:val="0"/>
              <w:autoSpaceDE w:val="0"/>
              <w:autoSpaceDN w:val="0"/>
              <w:adjustRightInd w:val="0"/>
              <w:spacing w:after="0" w:line="240" w:lineRule="auto"/>
              <w:jc w:val="center"/>
              <w:rPr>
                <w:rFonts w:ascii="Arial" w:hAnsi="Arial" w:cs="Arial"/>
                <w:b/>
                <w:bCs/>
                <w:color w:val="000000"/>
                <w:kern w:val="0"/>
                <w:sz w:val="16"/>
                <w:szCs w:val="16"/>
              </w:rPr>
            </w:pPr>
            <w:r>
              <w:rPr>
                <w:rFonts w:ascii="Arial" w:hAnsi="Arial" w:cs="Arial"/>
                <w:b/>
                <w:bCs/>
                <w:color w:val="000000"/>
                <w:kern w:val="0"/>
                <w:sz w:val="16"/>
                <w:szCs w:val="16"/>
              </w:rPr>
              <w:t>LCS / Facteurs M / ATE</w:t>
            </w:r>
          </w:p>
        </w:tc>
        <w:tc>
          <w:tcPr>
            <w:tcW w:w="15" w:type="dxa"/>
            <w:tcBorders>
              <w:top w:val="nil"/>
              <w:left w:val="nil"/>
              <w:bottom w:val="nil"/>
              <w:right w:val="nil"/>
            </w:tcBorders>
          </w:tcPr>
          <w:p w14:paraId="260F03D0" w14:textId="77777777" w:rsidR="00A05802" w:rsidRDefault="00A05802">
            <w:pPr>
              <w:widowControl w:val="0"/>
              <w:autoSpaceDE w:val="0"/>
              <w:autoSpaceDN w:val="0"/>
              <w:adjustRightInd w:val="0"/>
              <w:spacing w:after="0" w:line="240" w:lineRule="auto"/>
              <w:jc w:val="center"/>
              <w:rPr>
                <w:rFonts w:ascii="Times New Roman" w:hAnsi="Times New Roman" w:cs="Times New Roman"/>
                <w:kern w:val="0"/>
              </w:rPr>
            </w:pPr>
          </w:p>
        </w:tc>
        <w:tc>
          <w:tcPr>
            <w:tcW w:w="891" w:type="dxa"/>
            <w:tcBorders>
              <w:top w:val="single" w:sz="6" w:space="0" w:color="000000"/>
              <w:left w:val="single" w:sz="6" w:space="0" w:color="000000"/>
              <w:bottom w:val="single" w:sz="6" w:space="0" w:color="000000"/>
              <w:right w:val="single" w:sz="6" w:space="0" w:color="000000"/>
            </w:tcBorders>
            <w:vAlign w:val="center"/>
          </w:tcPr>
          <w:p w14:paraId="2912070C" w14:textId="77777777" w:rsidR="00A05802" w:rsidRDefault="00A05802">
            <w:pPr>
              <w:widowControl w:val="0"/>
              <w:autoSpaceDE w:val="0"/>
              <w:autoSpaceDN w:val="0"/>
              <w:adjustRightInd w:val="0"/>
              <w:spacing w:after="0" w:line="240" w:lineRule="auto"/>
              <w:jc w:val="center"/>
              <w:rPr>
                <w:rFonts w:ascii="Arial" w:hAnsi="Arial" w:cs="Arial"/>
                <w:b/>
                <w:bCs/>
                <w:color w:val="000000"/>
                <w:kern w:val="0"/>
                <w:sz w:val="16"/>
                <w:szCs w:val="16"/>
              </w:rPr>
            </w:pPr>
            <w:r>
              <w:rPr>
                <w:rFonts w:ascii="Arial" w:hAnsi="Arial" w:cs="Arial"/>
                <w:b/>
                <w:bCs/>
                <w:color w:val="000000"/>
                <w:kern w:val="0"/>
                <w:sz w:val="16"/>
                <w:szCs w:val="16"/>
              </w:rPr>
              <w:t>Pourcentage %</w:t>
            </w:r>
          </w:p>
        </w:tc>
      </w:tr>
      <w:tr w:rsidR="00000000" w14:paraId="2254A687" w14:textId="77777777">
        <w:tblPrEx>
          <w:tblCellMar>
            <w:top w:w="0" w:type="dxa"/>
            <w:left w:w="0" w:type="dxa"/>
            <w:bottom w:w="0" w:type="dxa"/>
            <w:right w:w="0" w:type="dxa"/>
          </w:tblCellMar>
        </w:tblPrEx>
        <w:trPr>
          <w:trHeight w:hRule="exact" w:val="893"/>
        </w:trPr>
        <w:tc>
          <w:tcPr>
            <w:tcW w:w="1506" w:type="dxa"/>
            <w:tcBorders>
              <w:top w:val="single" w:sz="6" w:space="0" w:color="C0C0C0"/>
              <w:left w:val="single" w:sz="6" w:space="0" w:color="C0C0C0"/>
              <w:bottom w:val="single" w:sz="6" w:space="0" w:color="C0C0C0"/>
              <w:right w:val="nil"/>
            </w:tcBorders>
          </w:tcPr>
          <w:p w14:paraId="637A01E7"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5AA7F7D2"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CAS# 106-24-1</w:t>
            </w:r>
          </w:p>
          <w:p w14:paraId="78DB2B9F"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EINECS# 203-377-1</w:t>
            </w:r>
          </w:p>
          <w:p w14:paraId="0B256807"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REACH# 01-2119552430-49-XXXX</w:t>
            </w:r>
          </w:p>
        </w:tc>
        <w:tc>
          <w:tcPr>
            <w:tcW w:w="2740" w:type="dxa"/>
            <w:tcBorders>
              <w:top w:val="single" w:sz="6" w:space="0" w:color="C0C0C0"/>
              <w:left w:val="single" w:sz="6" w:space="0" w:color="C0C0C0"/>
              <w:bottom w:val="single" w:sz="6" w:space="0" w:color="C0C0C0"/>
              <w:right w:val="nil"/>
            </w:tcBorders>
          </w:tcPr>
          <w:p w14:paraId="3514925C"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713FA7A3" w14:textId="77777777" w:rsidR="00A05802" w:rsidRDefault="00A05802">
            <w:pPr>
              <w:widowControl w:val="0"/>
              <w:tabs>
                <w:tab w:val="left" w:pos="45"/>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(2</w:t>
            </w:r>
            <w:proofErr w:type="gramStart"/>
            <w:r>
              <w:rPr>
                <w:rFonts w:ascii="Arial" w:hAnsi="Arial" w:cs="Arial"/>
                <w:color w:val="000000"/>
                <w:kern w:val="0"/>
                <w:sz w:val="14"/>
                <w:szCs w:val="14"/>
              </w:rPr>
              <w:t>E)-</w:t>
            </w:r>
            <w:proofErr w:type="gramEnd"/>
            <w:r>
              <w:rPr>
                <w:rFonts w:ascii="Arial" w:hAnsi="Arial" w:cs="Arial"/>
                <w:color w:val="000000"/>
                <w:kern w:val="0"/>
                <w:sz w:val="14"/>
                <w:szCs w:val="14"/>
              </w:rPr>
              <w:t>3,7-dimethylocta-2,6-dien-1-ol (</w:t>
            </w:r>
            <w:proofErr w:type="spellStart"/>
            <w:r>
              <w:rPr>
                <w:rFonts w:ascii="Arial" w:hAnsi="Arial" w:cs="Arial"/>
                <w:color w:val="000000"/>
                <w:kern w:val="0"/>
                <w:sz w:val="14"/>
                <w:szCs w:val="14"/>
              </w:rPr>
              <w:t>geraniol</w:t>
            </w:r>
            <w:proofErr w:type="spellEnd"/>
            <w:r>
              <w:rPr>
                <w:rFonts w:ascii="Arial" w:hAnsi="Arial" w:cs="Arial"/>
                <w:color w:val="000000"/>
                <w:kern w:val="0"/>
                <w:sz w:val="14"/>
                <w:szCs w:val="14"/>
              </w:rPr>
              <w:t>)</w:t>
            </w:r>
          </w:p>
        </w:tc>
        <w:tc>
          <w:tcPr>
            <w:tcW w:w="19" w:type="dxa"/>
            <w:tcBorders>
              <w:top w:val="nil"/>
              <w:left w:val="nil"/>
              <w:bottom w:val="nil"/>
              <w:right w:val="nil"/>
            </w:tcBorders>
          </w:tcPr>
          <w:p w14:paraId="320F1EB6" w14:textId="77777777" w:rsidR="00A05802" w:rsidRDefault="00A05802">
            <w:pPr>
              <w:widowControl w:val="0"/>
              <w:tabs>
                <w:tab w:val="left" w:pos="45"/>
              </w:tabs>
              <w:autoSpaceDE w:val="0"/>
              <w:autoSpaceDN w:val="0"/>
              <w:adjustRightInd w:val="0"/>
              <w:spacing w:after="0" w:line="240" w:lineRule="auto"/>
              <w:rPr>
                <w:rFonts w:ascii="Times New Roman" w:hAnsi="Times New Roman" w:cs="Times New Roman"/>
                <w:kern w:val="0"/>
              </w:rPr>
            </w:pPr>
          </w:p>
        </w:tc>
        <w:tc>
          <w:tcPr>
            <w:tcW w:w="2362" w:type="dxa"/>
            <w:tcBorders>
              <w:top w:val="single" w:sz="6" w:space="0" w:color="C0C0C0"/>
              <w:left w:val="single" w:sz="6" w:space="0" w:color="C0C0C0"/>
              <w:bottom w:val="single" w:sz="6" w:space="0" w:color="C0C0C0"/>
              <w:right w:val="nil"/>
            </w:tcBorders>
          </w:tcPr>
          <w:p w14:paraId="091A07C2"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46A85692"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 xml:space="preserve">Eye Dam. 1, Skin </w:t>
            </w:r>
            <w:proofErr w:type="spellStart"/>
            <w:r>
              <w:rPr>
                <w:rFonts w:ascii="Arial" w:hAnsi="Arial" w:cs="Arial"/>
                <w:color w:val="000000"/>
                <w:kern w:val="0"/>
                <w:sz w:val="14"/>
                <w:szCs w:val="14"/>
              </w:rPr>
              <w:t>Irrit</w:t>
            </w:r>
            <w:proofErr w:type="spellEnd"/>
            <w:r>
              <w:rPr>
                <w:rFonts w:ascii="Arial" w:hAnsi="Arial" w:cs="Arial"/>
                <w:color w:val="000000"/>
                <w:kern w:val="0"/>
                <w:sz w:val="14"/>
                <w:szCs w:val="14"/>
              </w:rPr>
              <w:t>. 2, Skin Sens. 1</w:t>
            </w:r>
          </w:p>
          <w:p w14:paraId="430E089D"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H318, H315, H317</w:t>
            </w:r>
          </w:p>
        </w:tc>
        <w:tc>
          <w:tcPr>
            <w:tcW w:w="9" w:type="dxa"/>
            <w:tcBorders>
              <w:top w:val="nil"/>
              <w:left w:val="nil"/>
              <w:bottom w:val="nil"/>
              <w:right w:val="nil"/>
            </w:tcBorders>
          </w:tcPr>
          <w:p w14:paraId="0C6D4641"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rPr>
            </w:pPr>
          </w:p>
        </w:tc>
        <w:tc>
          <w:tcPr>
            <w:tcW w:w="2065" w:type="dxa"/>
            <w:tcBorders>
              <w:top w:val="single" w:sz="6" w:space="0" w:color="C0C0C0"/>
              <w:left w:val="single" w:sz="6" w:space="0" w:color="C0C0C0"/>
              <w:bottom w:val="single" w:sz="6" w:space="0" w:color="C0C0C0"/>
              <w:right w:val="nil"/>
            </w:tcBorders>
          </w:tcPr>
          <w:p w14:paraId="572CEF92" w14:textId="77777777" w:rsidR="00A05802" w:rsidRDefault="00A05802">
            <w:pPr>
              <w:widowControl w:val="0"/>
              <w:autoSpaceDE w:val="0"/>
              <w:autoSpaceDN w:val="0"/>
              <w:adjustRightInd w:val="0"/>
              <w:spacing w:after="0" w:line="240" w:lineRule="auto"/>
              <w:rPr>
                <w:rFonts w:ascii="Times New Roman" w:hAnsi="Times New Roman" w:cs="Times New Roman"/>
                <w:kern w:val="0"/>
              </w:rPr>
            </w:pPr>
          </w:p>
        </w:tc>
        <w:tc>
          <w:tcPr>
            <w:tcW w:w="15" w:type="dxa"/>
            <w:tcBorders>
              <w:top w:val="nil"/>
              <w:left w:val="nil"/>
              <w:bottom w:val="nil"/>
              <w:right w:val="nil"/>
            </w:tcBorders>
          </w:tcPr>
          <w:p w14:paraId="71EFAA93" w14:textId="77777777" w:rsidR="00A05802" w:rsidRDefault="00A05802">
            <w:pPr>
              <w:widowControl w:val="0"/>
              <w:autoSpaceDE w:val="0"/>
              <w:autoSpaceDN w:val="0"/>
              <w:adjustRightInd w:val="0"/>
              <w:spacing w:after="0" w:line="240" w:lineRule="auto"/>
              <w:rPr>
                <w:rFonts w:ascii="Times New Roman" w:hAnsi="Times New Roman" w:cs="Times New Roman"/>
                <w:kern w:val="0"/>
              </w:rPr>
            </w:pPr>
          </w:p>
        </w:tc>
        <w:tc>
          <w:tcPr>
            <w:tcW w:w="891" w:type="dxa"/>
            <w:tcBorders>
              <w:top w:val="single" w:sz="6" w:space="0" w:color="C0C0C0"/>
              <w:left w:val="single" w:sz="6" w:space="0" w:color="C0C0C0"/>
              <w:bottom w:val="single" w:sz="6" w:space="0" w:color="C0C0C0"/>
              <w:right w:val="single" w:sz="6" w:space="0" w:color="C0C0C0"/>
            </w:tcBorders>
          </w:tcPr>
          <w:p w14:paraId="126FB0E2"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61E17BBB" w14:textId="77777777" w:rsidR="00A05802" w:rsidRDefault="00A05802">
            <w:pPr>
              <w:widowControl w:val="0"/>
              <w:tabs>
                <w:tab w:val="right" w:pos="834"/>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gramStart"/>
            <w:r>
              <w:rPr>
                <w:rFonts w:ascii="Arial" w:hAnsi="Arial" w:cs="Arial"/>
                <w:color w:val="000000"/>
                <w:kern w:val="0"/>
                <w:sz w:val="14"/>
                <w:szCs w:val="14"/>
              </w:rPr>
              <w:t>[ 0</w:t>
            </w:r>
            <w:proofErr w:type="gramEnd"/>
            <w:r>
              <w:rPr>
                <w:rFonts w:ascii="Arial" w:hAnsi="Arial" w:cs="Arial"/>
                <w:color w:val="000000"/>
                <w:kern w:val="0"/>
                <w:sz w:val="14"/>
                <w:szCs w:val="14"/>
              </w:rPr>
              <w:t>-</w:t>
            </w:r>
            <w:proofErr w:type="gramStart"/>
            <w:r>
              <w:rPr>
                <w:rFonts w:ascii="Arial" w:hAnsi="Arial" w:cs="Arial"/>
                <w:color w:val="000000"/>
                <w:kern w:val="0"/>
                <w:sz w:val="14"/>
                <w:szCs w:val="14"/>
              </w:rPr>
              <w:t>5 ]</w:t>
            </w:r>
            <w:proofErr w:type="gramEnd"/>
          </w:p>
        </w:tc>
      </w:tr>
      <w:tr w:rsidR="00000000" w14:paraId="60B5EF2B" w14:textId="77777777">
        <w:tblPrEx>
          <w:tblCellMar>
            <w:top w:w="0" w:type="dxa"/>
            <w:left w:w="0" w:type="dxa"/>
            <w:bottom w:w="0" w:type="dxa"/>
            <w:right w:w="0" w:type="dxa"/>
          </w:tblCellMar>
        </w:tblPrEx>
        <w:trPr>
          <w:trHeight w:hRule="exact" w:val="893"/>
        </w:trPr>
        <w:tc>
          <w:tcPr>
            <w:tcW w:w="1506" w:type="dxa"/>
            <w:tcBorders>
              <w:top w:val="single" w:sz="6" w:space="0" w:color="C0C0C0"/>
              <w:left w:val="single" w:sz="6" w:space="0" w:color="C0C0C0"/>
              <w:bottom w:val="single" w:sz="6" w:space="0" w:color="C0C0C0"/>
              <w:right w:val="nil"/>
            </w:tcBorders>
          </w:tcPr>
          <w:p w14:paraId="24854A9B"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288BF3AD"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CAS# 1222-05-5</w:t>
            </w:r>
          </w:p>
          <w:p w14:paraId="1C1005BF"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EINECS# 214-946-9</w:t>
            </w:r>
          </w:p>
          <w:p w14:paraId="2DB93852"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REACH# 01-2119488227-29-0000</w:t>
            </w:r>
          </w:p>
        </w:tc>
        <w:tc>
          <w:tcPr>
            <w:tcW w:w="2740" w:type="dxa"/>
            <w:tcBorders>
              <w:top w:val="single" w:sz="6" w:space="0" w:color="C0C0C0"/>
              <w:left w:val="single" w:sz="6" w:space="0" w:color="C0C0C0"/>
              <w:bottom w:val="single" w:sz="6" w:space="0" w:color="C0C0C0"/>
              <w:right w:val="nil"/>
            </w:tcBorders>
          </w:tcPr>
          <w:p w14:paraId="35B263A7"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17A5CA8C" w14:textId="77777777" w:rsidR="00A05802" w:rsidRDefault="00A05802">
            <w:pPr>
              <w:widowControl w:val="0"/>
              <w:tabs>
                <w:tab w:val="left" w:pos="45"/>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1,3,4,6,7,8-hexahydro-4,6,6,7,8,8-hexamethylcyclopenta(g)-2-benzopyran (</w:t>
            </w:r>
            <w:proofErr w:type="spellStart"/>
            <w:r>
              <w:rPr>
                <w:rFonts w:ascii="Arial" w:hAnsi="Arial" w:cs="Arial"/>
                <w:color w:val="000000"/>
                <w:kern w:val="0"/>
                <w:sz w:val="14"/>
                <w:szCs w:val="14"/>
              </w:rPr>
              <w:t>galaxolide</w:t>
            </w:r>
            <w:proofErr w:type="spellEnd"/>
            <w:r>
              <w:rPr>
                <w:rFonts w:ascii="Arial" w:hAnsi="Arial" w:cs="Arial"/>
                <w:color w:val="000000"/>
                <w:kern w:val="0"/>
                <w:sz w:val="14"/>
                <w:szCs w:val="14"/>
              </w:rPr>
              <w:t>)</w:t>
            </w:r>
          </w:p>
        </w:tc>
        <w:tc>
          <w:tcPr>
            <w:tcW w:w="19" w:type="dxa"/>
            <w:tcBorders>
              <w:top w:val="nil"/>
              <w:left w:val="nil"/>
              <w:bottom w:val="nil"/>
              <w:right w:val="nil"/>
            </w:tcBorders>
          </w:tcPr>
          <w:p w14:paraId="4E581E45" w14:textId="77777777" w:rsidR="00A05802" w:rsidRDefault="00A05802">
            <w:pPr>
              <w:widowControl w:val="0"/>
              <w:tabs>
                <w:tab w:val="left" w:pos="45"/>
              </w:tabs>
              <w:autoSpaceDE w:val="0"/>
              <w:autoSpaceDN w:val="0"/>
              <w:adjustRightInd w:val="0"/>
              <w:spacing w:after="0" w:line="240" w:lineRule="auto"/>
              <w:rPr>
                <w:rFonts w:ascii="Times New Roman" w:hAnsi="Times New Roman" w:cs="Times New Roman"/>
                <w:kern w:val="0"/>
              </w:rPr>
            </w:pPr>
          </w:p>
        </w:tc>
        <w:tc>
          <w:tcPr>
            <w:tcW w:w="2362" w:type="dxa"/>
            <w:tcBorders>
              <w:top w:val="single" w:sz="6" w:space="0" w:color="C0C0C0"/>
              <w:left w:val="single" w:sz="6" w:space="0" w:color="C0C0C0"/>
              <w:bottom w:val="single" w:sz="6" w:space="0" w:color="C0C0C0"/>
              <w:right w:val="nil"/>
            </w:tcBorders>
          </w:tcPr>
          <w:p w14:paraId="258E2CDD"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5A5BCE0F"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spellStart"/>
            <w:r>
              <w:rPr>
                <w:rFonts w:ascii="Arial" w:hAnsi="Arial" w:cs="Arial"/>
                <w:color w:val="000000"/>
                <w:kern w:val="0"/>
                <w:sz w:val="14"/>
                <w:szCs w:val="14"/>
              </w:rPr>
              <w:t>Aquatic</w:t>
            </w:r>
            <w:proofErr w:type="spellEnd"/>
            <w:r>
              <w:rPr>
                <w:rFonts w:ascii="Arial" w:hAnsi="Arial" w:cs="Arial"/>
                <w:color w:val="000000"/>
                <w:kern w:val="0"/>
                <w:sz w:val="14"/>
                <w:szCs w:val="14"/>
              </w:rPr>
              <w:t xml:space="preserve"> Acute 1, </w:t>
            </w:r>
            <w:proofErr w:type="spellStart"/>
            <w:r>
              <w:rPr>
                <w:rFonts w:ascii="Arial" w:hAnsi="Arial" w:cs="Arial"/>
                <w:color w:val="000000"/>
                <w:kern w:val="0"/>
                <w:sz w:val="14"/>
                <w:szCs w:val="14"/>
              </w:rPr>
              <w:t>Aquatic</w:t>
            </w:r>
            <w:proofErr w:type="spellEnd"/>
            <w:r>
              <w:rPr>
                <w:rFonts w:ascii="Arial" w:hAnsi="Arial" w:cs="Arial"/>
                <w:color w:val="000000"/>
                <w:kern w:val="0"/>
                <w:sz w:val="14"/>
                <w:szCs w:val="14"/>
              </w:rPr>
              <w:t xml:space="preserve"> </w:t>
            </w:r>
            <w:proofErr w:type="spellStart"/>
            <w:r>
              <w:rPr>
                <w:rFonts w:ascii="Arial" w:hAnsi="Arial" w:cs="Arial"/>
                <w:color w:val="000000"/>
                <w:kern w:val="0"/>
                <w:sz w:val="14"/>
                <w:szCs w:val="14"/>
              </w:rPr>
              <w:t>Chronic</w:t>
            </w:r>
            <w:proofErr w:type="spellEnd"/>
            <w:r>
              <w:rPr>
                <w:rFonts w:ascii="Arial" w:hAnsi="Arial" w:cs="Arial"/>
                <w:color w:val="000000"/>
                <w:kern w:val="0"/>
                <w:sz w:val="14"/>
                <w:szCs w:val="14"/>
              </w:rPr>
              <w:t xml:space="preserve"> 1</w:t>
            </w:r>
          </w:p>
          <w:p w14:paraId="0EFD02FF"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H400, H410</w:t>
            </w:r>
          </w:p>
        </w:tc>
        <w:tc>
          <w:tcPr>
            <w:tcW w:w="9" w:type="dxa"/>
            <w:tcBorders>
              <w:top w:val="nil"/>
              <w:left w:val="nil"/>
              <w:bottom w:val="nil"/>
              <w:right w:val="nil"/>
            </w:tcBorders>
          </w:tcPr>
          <w:p w14:paraId="1B68B98B"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rPr>
            </w:pPr>
          </w:p>
        </w:tc>
        <w:tc>
          <w:tcPr>
            <w:tcW w:w="2065" w:type="dxa"/>
            <w:tcBorders>
              <w:top w:val="single" w:sz="6" w:space="0" w:color="C0C0C0"/>
              <w:left w:val="single" w:sz="6" w:space="0" w:color="C0C0C0"/>
              <w:bottom w:val="single" w:sz="6" w:space="0" w:color="C0C0C0"/>
              <w:right w:val="nil"/>
            </w:tcBorders>
          </w:tcPr>
          <w:p w14:paraId="1BA2D939" w14:textId="77777777" w:rsidR="00A05802" w:rsidRDefault="00A05802">
            <w:pPr>
              <w:widowControl w:val="0"/>
              <w:autoSpaceDE w:val="0"/>
              <w:autoSpaceDN w:val="0"/>
              <w:adjustRightInd w:val="0"/>
              <w:spacing w:after="0" w:line="240" w:lineRule="auto"/>
              <w:rPr>
                <w:rFonts w:ascii="Times New Roman" w:hAnsi="Times New Roman" w:cs="Times New Roman"/>
                <w:kern w:val="0"/>
              </w:rPr>
            </w:pPr>
          </w:p>
        </w:tc>
        <w:tc>
          <w:tcPr>
            <w:tcW w:w="15" w:type="dxa"/>
            <w:tcBorders>
              <w:top w:val="nil"/>
              <w:left w:val="nil"/>
              <w:bottom w:val="nil"/>
              <w:right w:val="nil"/>
            </w:tcBorders>
          </w:tcPr>
          <w:p w14:paraId="51741D5F" w14:textId="77777777" w:rsidR="00A05802" w:rsidRDefault="00A05802">
            <w:pPr>
              <w:widowControl w:val="0"/>
              <w:autoSpaceDE w:val="0"/>
              <w:autoSpaceDN w:val="0"/>
              <w:adjustRightInd w:val="0"/>
              <w:spacing w:after="0" w:line="240" w:lineRule="auto"/>
              <w:rPr>
                <w:rFonts w:ascii="Times New Roman" w:hAnsi="Times New Roman" w:cs="Times New Roman"/>
                <w:kern w:val="0"/>
              </w:rPr>
            </w:pPr>
          </w:p>
        </w:tc>
        <w:tc>
          <w:tcPr>
            <w:tcW w:w="891" w:type="dxa"/>
            <w:tcBorders>
              <w:top w:val="single" w:sz="6" w:space="0" w:color="C0C0C0"/>
              <w:left w:val="single" w:sz="6" w:space="0" w:color="C0C0C0"/>
              <w:bottom w:val="single" w:sz="6" w:space="0" w:color="C0C0C0"/>
              <w:right w:val="single" w:sz="6" w:space="0" w:color="C0C0C0"/>
            </w:tcBorders>
          </w:tcPr>
          <w:p w14:paraId="6E97B228"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4C9A90E8" w14:textId="77777777" w:rsidR="00A05802" w:rsidRDefault="00A05802">
            <w:pPr>
              <w:widowControl w:val="0"/>
              <w:tabs>
                <w:tab w:val="right" w:pos="834"/>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gramStart"/>
            <w:r>
              <w:rPr>
                <w:rFonts w:ascii="Arial" w:hAnsi="Arial" w:cs="Arial"/>
                <w:color w:val="000000"/>
                <w:kern w:val="0"/>
                <w:sz w:val="14"/>
                <w:szCs w:val="14"/>
              </w:rPr>
              <w:t>[ 0</w:t>
            </w:r>
            <w:proofErr w:type="gramEnd"/>
            <w:r>
              <w:rPr>
                <w:rFonts w:ascii="Arial" w:hAnsi="Arial" w:cs="Arial"/>
                <w:color w:val="000000"/>
                <w:kern w:val="0"/>
                <w:sz w:val="14"/>
                <w:szCs w:val="14"/>
              </w:rPr>
              <w:t>-</w:t>
            </w:r>
            <w:proofErr w:type="gramStart"/>
            <w:r>
              <w:rPr>
                <w:rFonts w:ascii="Arial" w:hAnsi="Arial" w:cs="Arial"/>
                <w:color w:val="000000"/>
                <w:kern w:val="0"/>
                <w:sz w:val="14"/>
                <w:szCs w:val="14"/>
              </w:rPr>
              <w:t>5 ]</w:t>
            </w:r>
            <w:proofErr w:type="gramEnd"/>
          </w:p>
        </w:tc>
      </w:tr>
      <w:tr w:rsidR="00000000" w14:paraId="5A3EF633" w14:textId="77777777">
        <w:tblPrEx>
          <w:tblCellMar>
            <w:top w:w="0" w:type="dxa"/>
            <w:left w:w="0" w:type="dxa"/>
            <w:bottom w:w="0" w:type="dxa"/>
            <w:right w:w="0" w:type="dxa"/>
          </w:tblCellMar>
        </w:tblPrEx>
        <w:trPr>
          <w:trHeight w:hRule="exact" w:val="893"/>
        </w:trPr>
        <w:tc>
          <w:tcPr>
            <w:tcW w:w="1506" w:type="dxa"/>
            <w:tcBorders>
              <w:top w:val="single" w:sz="6" w:space="0" w:color="C0C0C0"/>
              <w:left w:val="single" w:sz="6" w:space="0" w:color="C0C0C0"/>
              <w:bottom w:val="single" w:sz="6" w:space="0" w:color="C0C0C0"/>
              <w:right w:val="nil"/>
            </w:tcBorders>
          </w:tcPr>
          <w:p w14:paraId="3EA52B20"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617430AE"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CAS# 101-86-0</w:t>
            </w:r>
          </w:p>
          <w:p w14:paraId="417C7D0B"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EINECS# 202-983-3</w:t>
            </w:r>
          </w:p>
          <w:p w14:paraId="5FD5F62C"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REACH# 01-2119533092-50-XXXX</w:t>
            </w:r>
          </w:p>
        </w:tc>
        <w:tc>
          <w:tcPr>
            <w:tcW w:w="2740" w:type="dxa"/>
            <w:tcBorders>
              <w:top w:val="single" w:sz="6" w:space="0" w:color="C0C0C0"/>
              <w:left w:val="single" w:sz="6" w:space="0" w:color="C0C0C0"/>
              <w:bottom w:val="single" w:sz="6" w:space="0" w:color="C0C0C0"/>
              <w:right w:val="nil"/>
            </w:tcBorders>
          </w:tcPr>
          <w:p w14:paraId="2E51D465"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144DFB70" w14:textId="77777777" w:rsidR="00A05802" w:rsidRDefault="00A05802">
            <w:pPr>
              <w:widowControl w:val="0"/>
              <w:tabs>
                <w:tab w:val="left" w:pos="45"/>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2-(</w:t>
            </w:r>
            <w:proofErr w:type="spellStart"/>
            <w:r>
              <w:rPr>
                <w:rFonts w:ascii="Arial" w:hAnsi="Arial" w:cs="Arial"/>
                <w:color w:val="000000"/>
                <w:kern w:val="0"/>
                <w:sz w:val="14"/>
                <w:szCs w:val="14"/>
              </w:rPr>
              <w:t>phenylmethylidene</w:t>
            </w:r>
            <w:proofErr w:type="spellEnd"/>
            <w:r>
              <w:rPr>
                <w:rFonts w:ascii="Arial" w:hAnsi="Arial" w:cs="Arial"/>
                <w:color w:val="000000"/>
                <w:kern w:val="0"/>
                <w:sz w:val="14"/>
                <w:szCs w:val="14"/>
              </w:rPr>
              <w:t>)</w:t>
            </w:r>
            <w:proofErr w:type="spellStart"/>
            <w:r>
              <w:rPr>
                <w:rFonts w:ascii="Arial" w:hAnsi="Arial" w:cs="Arial"/>
                <w:color w:val="000000"/>
                <w:kern w:val="0"/>
                <w:sz w:val="14"/>
                <w:szCs w:val="14"/>
              </w:rPr>
              <w:t>octanal</w:t>
            </w:r>
            <w:proofErr w:type="spellEnd"/>
            <w:r>
              <w:rPr>
                <w:rFonts w:ascii="Arial" w:hAnsi="Arial" w:cs="Arial"/>
                <w:color w:val="000000"/>
                <w:kern w:val="0"/>
                <w:sz w:val="14"/>
                <w:szCs w:val="14"/>
              </w:rPr>
              <w:t xml:space="preserve"> (alpha-</w:t>
            </w:r>
            <w:proofErr w:type="spellStart"/>
            <w:r>
              <w:rPr>
                <w:rFonts w:ascii="Arial" w:hAnsi="Arial" w:cs="Arial"/>
                <w:color w:val="000000"/>
                <w:kern w:val="0"/>
                <w:sz w:val="14"/>
                <w:szCs w:val="14"/>
              </w:rPr>
              <w:t>hexyl</w:t>
            </w:r>
            <w:proofErr w:type="spellEnd"/>
            <w:r>
              <w:rPr>
                <w:rFonts w:ascii="Arial" w:hAnsi="Arial" w:cs="Arial"/>
                <w:color w:val="000000"/>
                <w:kern w:val="0"/>
                <w:sz w:val="14"/>
                <w:szCs w:val="14"/>
              </w:rPr>
              <w:t xml:space="preserve"> </w:t>
            </w:r>
            <w:proofErr w:type="spellStart"/>
            <w:r>
              <w:rPr>
                <w:rFonts w:ascii="Arial" w:hAnsi="Arial" w:cs="Arial"/>
                <w:color w:val="000000"/>
                <w:kern w:val="0"/>
                <w:sz w:val="14"/>
                <w:szCs w:val="14"/>
              </w:rPr>
              <w:t>cinnamaldehyde</w:t>
            </w:r>
            <w:proofErr w:type="spellEnd"/>
            <w:r>
              <w:rPr>
                <w:rFonts w:ascii="Arial" w:hAnsi="Arial" w:cs="Arial"/>
                <w:color w:val="000000"/>
                <w:kern w:val="0"/>
                <w:sz w:val="14"/>
                <w:szCs w:val="14"/>
              </w:rPr>
              <w:t>)</w:t>
            </w:r>
          </w:p>
        </w:tc>
        <w:tc>
          <w:tcPr>
            <w:tcW w:w="19" w:type="dxa"/>
            <w:tcBorders>
              <w:top w:val="nil"/>
              <w:left w:val="nil"/>
              <w:bottom w:val="nil"/>
              <w:right w:val="nil"/>
            </w:tcBorders>
          </w:tcPr>
          <w:p w14:paraId="0EB3BBE0" w14:textId="77777777" w:rsidR="00A05802" w:rsidRDefault="00A05802">
            <w:pPr>
              <w:widowControl w:val="0"/>
              <w:tabs>
                <w:tab w:val="left" w:pos="45"/>
              </w:tabs>
              <w:autoSpaceDE w:val="0"/>
              <w:autoSpaceDN w:val="0"/>
              <w:adjustRightInd w:val="0"/>
              <w:spacing w:after="0" w:line="240" w:lineRule="auto"/>
              <w:rPr>
                <w:rFonts w:ascii="Times New Roman" w:hAnsi="Times New Roman" w:cs="Times New Roman"/>
                <w:kern w:val="0"/>
              </w:rPr>
            </w:pPr>
          </w:p>
        </w:tc>
        <w:tc>
          <w:tcPr>
            <w:tcW w:w="2362" w:type="dxa"/>
            <w:tcBorders>
              <w:top w:val="single" w:sz="6" w:space="0" w:color="C0C0C0"/>
              <w:left w:val="single" w:sz="6" w:space="0" w:color="C0C0C0"/>
              <w:bottom w:val="single" w:sz="6" w:space="0" w:color="C0C0C0"/>
              <w:right w:val="nil"/>
            </w:tcBorders>
          </w:tcPr>
          <w:p w14:paraId="203B3F18"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1BF03079"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spellStart"/>
            <w:r>
              <w:rPr>
                <w:rFonts w:ascii="Arial" w:hAnsi="Arial" w:cs="Arial"/>
                <w:color w:val="000000"/>
                <w:kern w:val="0"/>
                <w:sz w:val="14"/>
                <w:szCs w:val="14"/>
              </w:rPr>
              <w:t>Aquatic</w:t>
            </w:r>
            <w:proofErr w:type="spellEnd"/>
            <w:r>
              <w:rPr>
                <w:rFonts w:ascii="Arial" w:hAnsi="Arial" w:cs="Arial"/>
                <w:color w:val="000000"/>
                <w:kern w:val="0"/>
                <w:sz w:val="14"/>
                <w:szCs w:val="14"/>
              </w:rPr>
              <w:t xml:space="preserve"> Acute 1, </w:t>
            </w:r>
            <w:proofErr w:type="spellStart"/>
            <w:r>
              <w:rPr>
                <w:rFonts w:ascii="Arial" w:hAnsi="Arial" w:cs="Arial"/>
                <w:color w:val="000000"/>
                <w:kern w:val="0"/>
                <w:sz w:val="14"/>
                <w:szCs w:val="14"/>
              </w:rPr>
              <w:t>Aquatic</w:t>
            </w:r>
            <w:proofErr w:type="spellEnd"/>
            <w:r>
              <w:rPr>
                <w:rFonts w:ascii="Arial" w:hAnsi="Arial" w:cs="Arial"/>
                <w:color w:val="000000"/>
                <w:kern w:val="0"/>
                <w:sz w:val="14"/>
                <w:szCs w:val="14"/>
              </w:rPr>
              <w:t xml:space="preserve"> </w:t>
            </w:r>
            <w:proofErr w:type="spellStart"/>
            <w:r>
              <w:rPr>
                <w:rFonts w:ascii="Arial" w:hAnsi="Arial" w:cs="Arial"/>
                <w:color w:val="000000"/>
                <w:kern w:val="0"/>
                <w:sz w:val="14"/>
                <w:szCs w:val="14"/>
              </w:rPr>
              <w:t>Chronic</w:t>
            </w:r>
            <w:proofErr w:type="spellEnd"/>
            <w:r>
              <w:rPr>
                <w:rFonts w:ascii="Arial" w:hAnsi="Arial" w:cs="Arial"/>
                <w:color w:val="000000"/>
                <w:kern w:val="0"/>
                <w:sz w:val="14"/>
                <w:szCs w:val="14"/>
              </w:rPr>
              <w:t xml:space="preserve"> 2, Skin Sens. 1B</w:t>
            </w:r>
          </w:p>
          <w:p w14:paraId="688040A3"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H400, H411, H317</w:t>
            </w:r>
          </w:p>
        </w:tc>
        <w:tc>
          <w:tcPr>
            <w:tcW w:w="9" w:type="dxa"/>
            <w:tcBorders>
              <w:top w:val="nil"/>
              <w:left w:val="nil"/>
              <w:bottom w:val="nil"/>
              <w:right w:val="nil"/>
            </w:tcBorders>
          </w:tcPr>
          <w:p w14:paraId="1B3C8D47"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rPr>
            </w:pPr>
          </w:p>
        </w:tc>
        <w:tc>
          <w:tcPr>
            <w:tcW w:w="2065" w:type="dxa"/>
            <w:tcBorders>
              <w:top w:val="single" w:sz="6" w:space="0" w:color="C0C0C0"/>
              <w:left w:val="single" w:sz="6" w:space="0" w:color="C0C0C0"/>
              <w:bottom w:val="single" w:sz="6" w:space="0" w:color="C0C0C0"/>
              <w:right w:val="nil"/>
            </w:tcBorders>
          </w:tcPr>
          <w:p w14:paraId="7D048B05" w14:textId="77777777" w:rsidR="00A05802" w:rsidRDefault="00A05802">
            <w:pPr>
              <w:widowControl w:val="0"/>
              <w:autoSpaceDE w:val="0"/>
              <w:autoSpaceDN w:val="0"/>
              <w:adjustRightInd w:val="0"/>
              <w:spacing w:after="0" w:line="240" w:lineRule="auto"/>
              <w:rPr>
                <w:rFonts w:ascii="Times New Roman" w:hAnsi="Times New Roman" w:cs="Times New Roman"/>
                <w:kern w:val="0"/>
              </w:rPr>
            </w:pPr>
          </w:p>
        </w:tc>
        <w:tc>
          <w:tcPr>
            <w:tcW w:w="15" w:type="dxa"/>
            <w:tcBorders>
              <w:top w:val="nil"/>
              <w:left w:val="nil"/>
              <w:bottom w:val="nil"/>
              <w:right w:val="nil"/>
            </w:tcBorders>
          </w:tcPr>
          <w:p w14:paraId="325641CB" w14:textId="77777777" w:rsidR="00A05802" w:rsidRDefault="00A05802">
            <w:pPr>
              <w:widowControl w:val="0"/>
              <w:autoSpaceDE w:val="0"/>
              <w:autoSpaceDN w:val="0"/>
              <w:adjustRightInd w:val="0"/>
              <w:spacing w:after="0" w:line="240" w:lineRule="auto"/>
              <w:rPr>
                <w:rFonts w:ascii="Times New Roman" w:hAnsi="Times New Roman" w:cs="Times New Roman"/>
                <w:kern w:val="0"/>
              </w:rPr>
            </w:pPr>
          </w:p>
        </w:tc>
        <w:tc>
          <w:tcPr>
            <w:tcW w:w="891" w:type="dxa"/>
            <w:tcBorders>
              <w:top w:val="single" w:sz="6" w:space="0" w:color="C0C0C0"/>
              <w:left w:val="single" w:sz="6" w:space="0" w:color="C0C0C0"/>
              <w:bottom w:val="single" w:sz="6" w:space="0" w:color="C0C0C0"/>
              <w:right w:val="single" w:sz="6" w:space="0" w:color="C0C0C0"/>
            </w:tcBorders>
          </w:tcPr>
          <w:p w14:paraId="3226CFB4"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15FB06C2" w14:textId="77777777" w:rsidR="00A05802" w:rsidRDefault="00A05802">
            <w:pPr>
              <w:widowControl w:val="0"/>
              <w:tabs>
                <w:tab w:val="right" w:pos="834"/>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gramStart"/>
            <w:r>
              <w:rPr>
                <w:rFonts w:ascii="Arial" w:hAnsi="Arial" w:cs="Arial"/>
                <w:color w:val="000000"/>
                <w:kern w:val="0"/>
                <w:sz w:val="14"/>
                <w:szCs w:val="14"/>
              </w:rPr>
              <w:t>[ 0</w:t>
            </w:r>
            <w:proofErr w:type="gramEnd"/>
            <w:r>
              <w:rPr>
                <w:rFonts w:ascii="Arial" w:hAnsi="Arial" w:cs="Arial"/>
                <w:color w:val="000000"/>
                <w:kern w:val="0"/>
                <w:sz w:val="14"/>
                <w:szCs w:val="14"/>
              </w:rPr>
              <w:t>-</w:t>
            </w:r>
            <w:proofErr w:type="gramStart"/>
            <w:r>
              <w:rPr>
                <w:rFonts w:ascii="Arial" w:hAnsi="Arial" w:cs="Arial"/>
                <w:color w:val="000000"/>
                <w:kern w:val="0"/>
                <w:sz w:val="14"/>
                <w:szCs w:val="14"/>
              </w:rPr>
              <w:t>5 ]</w:t>
            </w:r>
            <w:proofErr w:type="gramEnd"/>
          </w:p>
        </w:tc>
      </w:tr>
      <w:tr w:rsidR="00000000" w14:paraId="51062D3F" w14:textId="77777777">
        <w:tblPrEx>
          <w:tblCellMar>
            <w:top w:w="0" w:type="dxa"/>
            <w:left w:w="0" w:type="dxa"/>
            <w:bottom w:w="0" w:type="dxa"/>
            <w:right w:w="0" w:type="dxa"/>
          </w:tblCellMar>
        </w:tblPrEx>
        <w:trPr>
          <w:trHeight w:hRule="exact" w:val="893"/>
        </w:trPr>
        <w:tc>
          <w:tcPr>
            <w:tcW w:w="1506" w:type="dxa"/>
            <w:tcBorders>
              <w:top w:val="single" w:sz="6" w:space="0" w:color="C0C0C0"/>
              <w:left w:val="single" w:sz="6" w:space="0" w:color="C0C0C0"/>
              <w:bottom w:val="single" w:sz="6" w:space="0" w:color="C0C0C0"/>
              <w:right w:val="nil"/>
            </w:tcBorders>
          </w:tcPr>
          <w:p w14:paraId="3C77E56F"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5EA9A42C"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CAS# 78-70-6</w:t>
            </w:r>
          </w:p>
          <w:p w14:paraId="2D0C0573"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EINECS# 201-134-4</w:t>
            </w:r>
          </w:p>
          <w:p w14:paraId="4139E1F9"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REACH# 01-2119474016-42-XXXX</w:t>
            </w:r>
          </w:p>
        </w:tc>
        <w:tc>
          <w:tcPr>
            <w:tcW w:w="2740" w:type="dxa"/>
            <w:tcBorders>
              <w:top w:val="single" w:sz="6" w:space="0" w:color="C0C0C0"/>
              <w:left w:val="single" w:sz="6" w:space="0" w:color="C0C0C0"/>
              <w:bottom w:val="single" w:sz="6" w:space="0" w:color="C0C0C0"/>
              <w:right w:val="nil"/>
            </w:tcBorders>
          </w:tcPr>
          <w:p w14:paraId="649ED516"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3C619FB5" w14:textId="77777777" w:rsidR="00A05802" w:rsidRDefault="00A05802">
            <w:pPr>
              <w:widowControl w:val="0"/>
              <w:tabs>
                <w:tab w:val="left" w:pos="45"/>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3,7-dimethylocta-1,6-dien-3-ol (</w:t>
            </w:r>
            <w:proofErr w:type="spellStart"/>
            <w:r>
              <w:rPr>
                <w:rFonts w:ascii="Arial" w:hAnsi="Arial" w:cs="Arial"/>
                <w:color w:val="000000"/>
                <w:kern w:val="0"/>
                <w:sz w:val="14"/>
                <w:szCs w:val="14"/>
              </w:rPr>
              <w:t>linalool</w:t>
            </w:r>
            <w:proofErr w:type="spellEnd"/>
            <w:r>
              <w:rPr>
                <w:rFonts w:ascii="Arial" w:hAnsi="Arial" w:cs="Arial"/>
                <w:color w:val="000000"/>
                <w:kern w:val="0"/>
                <w:sz w:val="14"/>
                <w:szCs w:val="14"/>
              </w:rPr>
              <w:t>)</w:t>
            </w:r>
          </w:p>
        </w:tc>
        <w:tc>
          <w:tcPr>
            <w:tcW w:w="19" w:type="dxa"/>
            <w:tcBorders>
              <w:top w:val="nil"/>
              <w:left w:val="nil"/>
              <w:bottom w:val="nil"/>
              <w:right w:val="nil"/>
            </w:tcBorders>
          </w:tcPr>
          <w:p w14:paraId="0838C01E" w14:textId="77777777" w:rsidR="00A05802" w:rsidRDefault="00A05802">
            <w:pPr>
              <w:widowControl w:val="0"/>
              <w:tabs>
                <w:tab w:val="left" w:pos="45"/>
              </w:tabs>
              <w:autoSpaceDE w:val="0"/>
              <w:autoSpaceDN w:val="0"/>
              <w:adjustRightInd w:val="0"/>
              <w:spacing w:after="0" w:line="240" w:lineRule="auto"/>
              <w:rPr>
                <w:rFonts w:ascii="Times New Roman" w:hAnsi="Times New Roman" w:cs="Times New Roman"/>
                <w:kern w:val="0"/>
              </w:rPr>
            </w:pPr>
          </w:p>
        </w:tc>
        <w:tc>
          <w:tcPr>
            <w:tcW w:w="2362" w:type="dxa"/>
            <w:tcBorders>
              <w:top w:val="single" w:sz="6" w:space="0" w:color="C0C0C0"/>
              <w:left w:val="single" w:sz="6" w:space="0" w:color="C0C0C0"/>
              <w:bottom w:val="single" w:sz="6" w:space="0" w:color="C0C0C0"/>
              <w:right w:val="nil"/>
            </w:tcBorders>
          </w:tcPr>
          <w:p w14:paraId="042EFED1"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19F24915"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 xml:space="preserve">Eye </w:t>
            </w:r>
            <w:proofErr w:type="spellStart"/>
            <w:r>
              <w:rPr>
                <w:rFonts w:ascii="Arial" w:hAnsi="Arial" w:cs="Arial"/>
                <w:color w:val="000000"/>
                <w:kern w:val="0"/>
                <w:sz w:val="14"/>
                <w:szCs w:val="14"/>
              </w:rPr>
              <w:t>Irrit</w:t>
            </w:r>
            <w:proofErr w:type="spellEnd"/>
            <w:r>
              <w:rPr>
                <w:rFonts w:ascii="Arial" w:hAnsi="Arial" w:cs="Arial"/>
                <w:color w:val="000000"/>
                <w:kern w:val="0"/>
                <w:sz w:val="14"/>
                <w:szCs w:val="14"/>
              </w:rPr>
              <w:t xml:space="preserve">. 2, EDI2A, FL4, Skin </w:t>
            </w:r>
            <w:proofErr w:type="spellStart"/>
            <w:r>
              <w:rPr>
                <w:rFonts w:ascii="Arial" w:hAnsi="Arial" w:cs="Arial"/>
                <w:color w:val="000000"/>
                <w:kern w:val="0"/>
                <w:sz w:val="14"/>
                <w:szCs w:val="14"/>
              </w:rPr>
              <w:t>Irrit</w:t>
            </w:r>
            <w:proofErr w:type="spellEnd"/>
            <w:r>
              <w:rPr>
                <w:rFonts w:ascii="Arial" w:hAnsi="Arial" w:cs="Arial"/>
                <w:color w:val="000000"/>
                <w:kern w:val="0"/>
                <w:sz w:val="14"/>
                <w:szCs w:val="14"/>
              </w:rPr>
              <w:t>. 2, Skin Sens. 1B</w:t>
            </w:r>
          </w:p>
          <w:p w14:paraId="7EEA6418"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H319, H319, H227, H315, H317</w:t>
            </w:r>
          </w:p>
        </w:tc>
        <w:tc>
          <w:tcPr>
            <w:tcW w:w="9" w:type="dxa"/>
            <w:tcBorders>
              <w:top w:val="nil"/>
              <w:left w:val="nil"/>
              <w:bottom w:val="nil"/>
              <w:right w:val="nil"/>
            </w:tcBorders>
          </w:tcPr>
          <w:p w14:paraId="010EF923"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rPr>
            </w:pPr>
          </w:p>
        </w:tc>
        <w:tc>
          <w:tcPr>
            <w:tcW w:w="2065" w:type="dxa"/>
            <w:tcBorders>
              <w:top w:val="single" w:sz="6" w:space="0" w:color="C0C0C0"/>
              <w:left w:val="single" w:sz="6" w:space="0" w:color="C0C0C0"/>
              <w:bottom w:val="single" w:sz="6" w:space="0" w:color="C0C0C0"/>
              <w:right w:val="nil"/>
            </w:tcBorders>
          </w:tcPr>
          <w:p w14:paraId="3678767A" w14:textId="77777777" w:rsidR="00A05802" w:rsidRDefault="00A05802">
            <w:pPr>
              <w:widowControl w:val="0"/>
              <w:autoSpaceDE w:val="0"/>
              <w:autoSpaceDN w:val="0"/>
              <w:adjustRightInd w:val="0"/>
              <w:spacing w:after="0" w:line="240" w:lineRule="auto"/>
              <w:rPr>
                <w:rFonts w:ascii="Times New Roman" w:hAnsi="Times New Roman" w:cs="Times New Roman"/>
                <w:kern w:val="0"/>
              </w:rPr>
            </w:pPr>
          </w:p>
        </w:tc>
        <w:tc>
          <w:tcPr>
            <w:tcW w:w="15" w:type="dxa"/>
            <w:tcBorders>
              <w:top w:val="nil"/>
              <w:left w:val="nil"/>
              <w:bottom w:val="nil"/>
              <w:right w:val="nil"/>
            </w:tcBorders>
          </w:tcPr>
          <w:p w14:paraId="4665FA17" w14:textId="77777777" w:rsidR="00A05802" w:rsidRDefault="00A05802">
            <w:pPr>
              <w:widowControl w:val="0"/>
              <w:autoSpaceDE w:val="0"/>
              <w:autoSpaceDN w:val="0"/>
              <w:adjustRightInd w:val="0"/>
              <w:spacing w:after="0" w:line="240" w:lineRule="auto"/>
              <w:rPr>
                <w:rFonts w:ascii="Times New Roman" w:hAnsi="Times New Roman" w:cs="Times New Roman"/>
                <w:kern w:val="0"/>
              </w:rPr>
            </w:pPr>
          </w:p>
        </w:tc>
        <w:tc>
          <w:tcPr>
            <w:tcW w:w="891" w:type="dxa"/>
            <w:tcBorders>
              <w:top w:val="single" w:sz="6" w:space="0" w:color="C0C0C0"/>
              <w:left w:val="single" w:sz="6" w:space="0" w:color="C0C0C0"/>
              <w:bottom w:val="single" w:sz="6" w:space="0" w:color="C0C0C0"/>
              <w:right w:val="single" w:sz="6" w:space="0" w:color="C0C0C0"/>
            </w:tcBorders>
          </w:tcPr>
          <w:p w14:paraId="51382C81"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73103D22" w14:textId="77777777" w:rsidR="00A05802" w:rsidRDefault="00A05802">
            <w:pPr>
              <w:widowControl w:val="0"/>
              <w:tabs>
                <w:tab w:val="right" w:pos="834"/>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gramStart"/>
            <w:r>
              <w:rPr>
                <w:rFonts w:ascii="Arial" w:hAnsi="Arial" w:cs="Arial"/>
                <w:color w:val="000000"/>
                <w:kern w:val="0"/>
                <w:sz w:val="14"/>
                <w:szCs w:val="14"/>
              </w:rPr>
              <w:t>[ 0</w:t>
            </w:r>
            <w:proofErr w:type="gramEnd"/>
            <w:r>
              <w:rPr>
                <w:rFonts w:ascii="Arial" w:hAnsi="Arial" w:cs="Arial"/>
                <w:color w:val="000000"/>
                <w:kern w:val="0"/>
                <w:sz w:val="14"/>
                <w:szCs w:val="14"/>
              </w:rPr>
              <w:t>-</w:t>
            </w:r>
            <w:proofErr w:type="gramStart"/>
            <w:r>
              <w:rPr>
                <w:rFonts w:ascii="Arial" w:hAnsi="Arial" w:cs="Arial"/>
                <w:color w:val="000000"/>
                <w:kern w:val="0"/>
                <w:sz w:val="14"/>
                <w:szCs w:val="14"/>
              </w:rPr>
              <w:t>5 ]</w:t>
            </w:r>
            <w:proofErr w:type="gramEnd"/>
          </w:p>
        </w:tc>
      </w:tr>
    </w:tbl>
    <w:p w14:paraId="7502B94D"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048BC300"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00C48C94"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0F51B860"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4D1AED9A"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1D1A112A" w14:textId="77777777" w:rsidR="00A05802" w:rsidRDefault="00A05802">
      <w:pPr>
        <w:widowControl w:val="0"/>
        <w:autoSpaceDE w:val="0"/>
        <w:autoSpaceDN w:val="0"/>
        <w:adjustRightInd w:val="0"/>
        <w:spacing w:after="0" w:line="240" w:lineRule="auto"/>
        <w:rPr>
          <w:rFonts w:ascii="Arial" w:hAnsi="Arial" w:cs="Arial"/>
          <w:color w:val="000000"/>
          <w:kern w:val="0"/>
          <w:sz w:val="16"/>
          <w:szCs w:val="16"/>
        </w:rPr>
      </w:pPr>
    </w:p>
    <w:p w14:paraId="0C113CBF" w14:textId="77777777" w:rsidR="00A05802" w:rsidRDefault="00A05802">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2/11</w:t>
      </w:r>
    </w:p>
    <w:p w14:paraId="0C541F9D"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124D94AB"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454D144D"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39109FF2"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4DD4D5D0"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791B70AA" w14:textId="77777777" w:rsidR="00A05802" w:rsidRDefault="00A05802">
      <w:pPr>
        <w:widowControl w:val="0"/>
        <w:autoSpaceDE w:val="0"/>
        <w:autoSpaceDN w:val="0"/>
        <w:adjustRightInd w:val="0"/>
        <w:spacing w:after="0" w:line="240" w:lineRule="auto"/>
        <w:rPr>
          <w:rFonts w:ascii="Arial" w:hAnsi="Arial" w:cs="Arial"/>
          <w:color w:val="000000"/>
          <w:kern w:val="0"/>
          <w:sz w:val="4"/>
          <w:szCs w:val="4"/>
        </w:rPr>
      </w:pPr>
    </w:p>
    <w:p w14:paraId="2CBE1D60" w14:textId="77777777" w:rsidR="00A05802" w:rsidRDefault="00A05802">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1A757F44"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1479A9D8" w14:textId="77777777" w:rsidR="00A05802" w:rsidRDefault="00A05802">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28A0053C"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1DF584BF" w14:textId="77777777" w:rsidR="00A05802" w:rsidRDefault="00A05802">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AMANDE DOUCE 7%</w:t>
      </w:r>
      <w:r>
        <w:rPr>
          <w:rFonts w:ascii="Times New Roman" w:hAnsi="Times New Roman" w:cs="Times New Roman"/>
          <w:kern w:val="0"/>
        </w:rPr>
        <w:tab/>
      </w:r>
      <w:r>
        <w:rPr>
          <w:rFonts w:ascii="Arial" w:hAnsi="Arial" w:cs="Arial"/>
          <w:color w:val="000000"/>
          <w:kern w:val="0"/>
          <w:sz w:val="16"/>
          <w:szCs w:val="16"/>
        </w:rPr>
        <w:t>Révision : FDS_CLIENT-1-CLP du 21/10/2025</w:t>
      </w:r>
    </w:p>
    <w:p w14:paraId="6EF264D5" w14:textId="77777777" w:rsidR="00A05802" w:rsidRDefault="00A05802">
      <w:pPr>
        <w:widowControl w:val="0"/>
        <w:autoSpaceDE w:val="0"/>
        <w:autoSpaceDN w:val="0"/>
        <w:adjustRightInd w:val="0"/>
        <w:spacing w:after="0" w:line="240" w:lineRule="auto"/>
        <w:rPr>
          <w:rFonts w:ascii="Arial" w:hAnsi="Arial" w:cs="Arial"/>
          <w:color w:val="000000"/>
          <w:kern w:val="0"/>
          <w:sz w:val="5"/>
          <w:szCs w:val="5"/>
        </w:rPr>
      </w:pPr>
    </w:p>
    <w:tbl>
      <w:tblPr>
        <w:tblW w:w="0" w:type="auto"/>
        <w:tblInd w:w="8" w:type="dxa"/>
        <w:tblLayout w:type="fixed"/>
        <w:tblCellMar>
          <w:left w:w="0" w:type="dxa"/>
          <w:right w:w="0" w:type="dxa"/>
        </w:tblCellMar>
        <w:tblLook w:val="0000" w:firstRow="0" w:lastRow="0" w:firstColumn="0" w:lastColumn="0" w:noHBand="0" w:noVBand="0"/>
      </w:tblPr>
      <w:tblGrid>
        <w:gridCol w:w="1506"/>
        <w:gridCol w:w="2740"/>
        <w:gridCol w:w="28"/>
        <w:gridCol w:w="2362"/>
        <w:gridCol w:w="28"/>
        <w:gridCol w:w="2065"/>
        <w:gridCol w:w="28"/>
        <w:gridCol w:w="891"/>
      </w:tblGrid>
      <w:tr w:rsidR="00000000" w14:paraId="01443399" w14:textId="77777777">
        <w:tblPrEx>
          <w:tblCellMar>
            <w:top w:w="0" w:type="dxa"/>
            <w:left w:w="0" w:type="dxa"/>
            <w:bottom w:w="0" w:type="dxa"/>
            <w:right w:w="0" w:type="dxa"/>
          </w:tblCellMar>
        </w:tblPrEx>
        <w:trPr>
          <w:trHeight w:hRule="exact" w:val="893"/>
        </w:trPr>
        <w:tc>
          <w:tcPr>
            <w:tcW w:w="1506" w:type="dxa"/>
            <w:tcBorders>
              <w:top w:val="single" w:sz="6" w:space="0" w:color="C0C0C0"/>
              <w:left w:val="single" w:sz="6" w:space="0" w:color="C0C0C0"/>
              <w:bottom w:val="single" w:sz="6" w:space="0" w:color="C0C0C0"/>
              <w:right w:val="nil"/>
            </w:tcBorders>
          </w:tcPr>
          <w:p w14:paraId="64132A3A"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4E47CDCF"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CAS# 115-95-7</w:t>
            </w:r>
          </w:p>
          <w:p w14:paraId="33AF56C4"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EINECS# 204-116-4</w:t>
            </w:r>
          </w:p>
          <w:p w14:paraId="68A06B80"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REACH# 01-2119454789-19-XXXX</w:t>
            </w:r>
          </w:p>
        </w:tc>
        <w:tc>
          <w:tcPr>
            <w:tcW w:w="2740" w:type="dxa"/>
            <w:tcBorders>
              <w:top w:val="single" w:sz="6" w:space="0" w:color="C0C0C0"/>
              <w:left w:val="single" w:sz="6" w:space="0" w:color="C0C0C0"/>
              <w:bottom w:val="single" w:sz="6" w:space="0" w:color="C0C0C0"/>
              <w:right w:val="nil"/>
            </w:tcBorders>
          </w:tcPr>
          <w:p w14:paraId="6D490695"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258E705A" w14:textId="77777777" w:rsidR="00A05802" w:rsidRDefault="00A05802">
            <w:pPr>
              <w:widowControl w:val="0"/>
              <w:tabs>
                <w:tab w:val="left" w:pos="45"/>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 xml:space="preserve">3,7-dimethylocta-1,6-dien-3-yl </w:t>
            </w:r>
            <w:proofErr w:type="spellStart"/>
            <w:r>
              <w:rPr>
                <w:rFonts w:ascii="Arial" w:hAnsi="Arial" w:cs="Arial"/>
                <w:color w:val="000000"/>
                <w:kern w:val="0"/>
                <w:sz w:val="14"/>
                <w:szCs w:val="14"/>
              </w:rPr>
              <w:t>acetate</w:t>
            </w:r>
            <w:proofErr w:type="spellEnd"/>
            <w:r>
              <w:rPr>
                <w:rFonts w:ascii="Arial" w:hAnsi="Arial" w:cs="Arial"/>
                <w:color w:val="000000"/>
                <w:kern w:val="0"/>
                <w:sz w:val="14"/>
                <w:szCs w:val="14"/>
              </w:rPr>
              <w:t xml:space="preserve"> (</w:t>
            </w:r>
            <w:proofErr w:type="spellStart"/>
            <w:r>
              <w:rPr>
                <w:rFonts w:ascii="Arial" w:hAnsi="Arial" w:cs="Arial"/>
                <w:color w:val="000000"/>
                <w:kern w:val="0"/>
                <w:sz w:val="14"/>
                <w:szCs w:val="14"/>
              </w:rPr>
              <w:t>linalyl</w:t>
            </w:r>
            <w:proofErr w:type="spellEnd"/>
            <w:r>
              <w:rPr>
                <w:rFonts w:ascii="Arial" w:hAnsi="Arial" w:cs="Arial"/>
                <w:color w:val="000000"/>
                <w:kern w:val="0"/>
                <w:sz w:val="14"/>
                <w:szCs w:val="14"/>
              </w:rPr>
              <w:t xml:space="preserve"> </w:t>
            </w:r>
            <w:proofErr w:type="spellStart"/>
            <w:r>
              <w:rPr>
                <w:rFonts w:ascii="Arial" w:hAnsi="Arial" w:cs="Arial"/>
                <w:color w:val="000000"/>
                <w:kern w:val="0"/>
                <w:sz w:val="14"/>
                <w:szCs w:val="14"/>
              </w:rPr>
              <w:t>acetate</w:t>
            </w:r>
            <w:proofErr w:type="spellEnd"/>
            <w:r>
              <w:rPr>
                <w:rFonts w:ascii="Arial" w:hAnsi="Arial" w:cs="Arial"/>
                <w:color w:val="000000"/>
                <w:kern w:val="0"/>
                <w:sz w:val="14"/>
                <w:szCs w:val="14"/>
              </w:rPr>
              <w:t>)</w:t>
            </w:r>
          </w:p>
        </w:tc>
        <w:tc>
          <w:tcPr>
            <w:tcW w:w="19" w:type="dxa"/>
            <w:tcBorders>
              <w:top w:val="nil"/>
              <w:left w:val="nil"/>
              <w:bottom w:val="nil"/>
              <w:right w:val="nil"/>
            </w:tcBorders>
          </w:tcPr>
          <w:p w14:paraId="6478E7A9" w14:textId="77777777" w:rsidR="00A05802" w:rsidRDefault="00A05802">
            <w:pPr>
              <w:widowControl w:val="0"/>
              <w:tabs>
                <w:tab w:val="left" w:pos="45"/>
              </w:tabs>
              <w:autoSpaceDE w:val="0"/>
              <w:autoSpaceDN w:val="0"/>
              <w:adjustRightInd w:val="0"/>
              <w:spacing w:after="0" w:line="240" w:lineRule="auto"/>
              <w:rPr>
                <w:rFonts w:ascii="Times New Roman" w:hAnsi="Times New Roman" w:cs="Times New Roman"/>
                <w:kern w:val="0"/>
              </w:rPr>
            </w:pPr>
          </w:p>
        </w:tc>
        <w:tc>
          <w:tcPr>
            <w:tcW w:w="2362" w:type="dxa"/>
            <w:tcBorders>
              <w:top w:val="single" w:sz="6" w:space="0" w:color="C0C0C0"/>
              <w:left w:val="single" w:sz="6" w:space="0" w:color="C0C0C0"/>
              <w:bottom w:val="single" w:sz="6" w:space="0" w:color="C0C0C0"/>
              <w:right w:val="nil"/>
            </w:tcBorders>
          </w:tcPr>
          <w:p w14:paraId="0D5C3CBA"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2692687D"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 xml:space="preserve">Eye </w:t>
            </w:r>
            <w:proofErr w:type="spellStart"/>
            <w:r>
              <w:rPr>
                <w:rFonts w:ascii="Arial" w:hAnsi="Arial" w:cs="Arial"/>
                <w:color w:val="000000"/>
                <w:kern w:val="0"/>
                <w:sz w:val="14"/>
                <w:szCs w:val="14"/>
              </w:rPr>
              <w:t>Irrit</w:t>
            </w:r>
            <w:proofErr w:type="spellEnd"/>
            <w:r>
              <w:rPr>
                <w:rFonts w:ascii="Arial" w:hAnsi="Arial" w:cs="Arial"/>
                <w:color w:val="000000"/>
                <w:kern w:val="0"/>
                <w:sz w:val="14"/>
                <w:szCs w:val="14"/>
              </w:rPr>
              <w:t xml:space="preserve">. 2, Skin </w:t>
            </w:r>
            <w:proofErr w:type="spellStart"/>
            <w:r>
              <w:rPr>
                <w:rFonts w:ascii="Arial" w:hAnsi="Arial" w:cs="Arial"/>
                <w:color w:val="000000"/>
                <w:kern w:val="0"/>
                <w:sz w:val="14"/>
                <w:szCs w:val="14"/>
              </w:rPr>
              <w:t>Irrit</w:t>
            </w:r>
            <w:proofErr w:type="spellEnd"/>
            <w:r>
              <w:rPr>
                <w:rFonts w:ascii="Arial" w:hAnsi="Arial" w:cs="Arial"/>
                <w:color w:val="000000"/>
                <w:kern w:val="0"/>
                <w:sz w:val="14"/>
                <w:szCs w:val="14"/>
              </w:rPr>
              <w:t>. 2, Skin Sens. 1B</w:t>
            </w:r>
          </w:p>
          <w:p w14:paraId="59BF50BC"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H319, H315, H317</w:t>
            </w:r>
          </w:p>
        </w:tc>
        <w:tc>
          <w:tcPr>
            <w:tcW w:w="9" w:type="dxa"/>
            <w:tcBorders>
              <w:top w:val="nil"/>
              <w:left w:val="nil"/>
              <w:bottom w:val="nil"/>
              <w:right w:val="nil"/>
            </w:tcBorders>
          </w:tcPr>
          <w:p w14:paraId="1B892786"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rPr>
            </w:pPr>
          </w:p>
        </w:tc>
        <w:tc>
          <w:tcPr>
            <w:tcW w:w="2065" w:type="dxa"/>
            <w:tcBorders>
              <w:top w:val="single" w:sz="6" w:space="0" w:color="C0C0C0"/>
              <w:left w:val="single" w:sz="6" w:space="0" w:color="C0C0C0"/>
              <w:bottom w:val="single" w:sz="6" w:space="0" w:color="C0C0C0"/>
              <w:right w:val="nil"/>
            </w:tcBorders>
          </w:tcPr>
          <w:p w14:paraId="77BDF061" w14:textId="77777777" w:rsidR="00A05802" w:rsidRDefault="00A05802">
            <w:pPr>
              <w:widowControl w:val="0"/>
              <w:autoSpaceDE w:val="0"/>
              <w:autoSpaceDN w:val="0"/>
              <w:adjustRightInd w:val="0"/>
              <w:spacing w:after="0" w:line="240" w:lineRule="auto"/>
              <w:rPr>
                <w:rFonts w:ascii="Times New Roman" w:hAnsi="Times New Roman" w:cs="Times New Roman"/>
                <w:kern w:val="0"/>
              </w:rPr>
            </w:pPr>
          </w:p>
        </w:tc>
        <w:tc>
          <w:tcPr>
            <w:tcW w:w="15" w:type="dxa"/>
            <w:tcBorders>
              <w:top w:val="nil"/>
              <w:left w:val="nil"/>
              <w:bottom w:val="nil"/>
              <w:right w:val="nil"/>
            </w:tcBorders>
          </w:tcPr>
          <w:p w14:paraId="4CBBBBFD" w14:textId="77777777" w:rsidR="00A05802" w:rsidRDefault="00A05802">
            <w:pPr>
              <w:widowControl w:val="0"/>
              <w:autoSpaceDE w:val="0"/>
              <w:autoSpaceDN w:val="0"/>
              <w:adjustRightInd w:val="0"/>
              <w:spacing w:after="0" w:line="240" w:lineRule="auto"/>
              <w:rPr>
                <w:rFonts w:ascii="Times New Roman" w:hAnsi="Times New Roman" w:cs="Times New Roman"/>
                <w:kern w:val="0"/>
              </w:rPr>
            </w:pPr>
          </w:p>
        </w:tc>
        <w:tc>
          <w:tcPr>
            <w:tcW w:w="891" w:type="dxa"/>
            <w:tcBorders>
              <w:top w:val="single" w:sz="6" w:space="0" w:color="C0C0C0"/>
              <w:left w:val="single" w:sz="6" w:space="0" w:color="C0C0C0"/>
              <w:bottom w:val="single" w:sz="6" w:space="0" w:color="C0C0C0"/>
              <w:right w:val="single" w:sz="6" w:space="0" w:color="C0C0C0"/>
            </w:tcBorders>
          </w:tcPr>
          <w:p w14:paraId="5927B166"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62CD83BF" w14:textId="77777777" w:rsidR="00A05802" w:rsidRDefault="00A05802">
            <w:pPr>
              <w:widowControl w:val="0"/>
              <w:tabs>
                <w:tab w:val="right" w:pos="834"/>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gramStart"/>
            <w:r>
              <w:rPr>
                <w:rFonts w:ascii="Arial" w:hAnsi="Arial" w:cs="Arial"/>
                <w:color w:val="000000"/>
                <w:kern w:val="0"/>
                <w:sz w:val="14"/>
                <w:szCs w:val="14"/>
              </w:rPr>
              <w:t>[ 0</w:t>
            </w:r>
            <w:proofErr w:type="gramEnd"/>
            <w:r>
              <w:rPr>
                <w:rFonts w:ascii="Arial" w:hAnsi="Arial" w:cs="Arial"/>
                <w:color w:val="000000"/>
                <w:kern w:val="0"/>
                <w:sz w:val="14"/>
                <w:szCs w:val="14"/>
              </w:rPr>
              <w:t>-</w:t>
            </w:r>
            <w:proofErr w:type="gramStart"/>
            <w:r>
              <w:rPr>
                <w:rFonts w:ascii="Arial" w:hAnsi="Arial" w:cs="Arial"/>
                <w:color w:val="000000"/>
                <w:kern w:val="0"/>
                <w:sz w:val="14"/>
                <w:szCs w:val="14"/>
              </w:rPr>
              <w:t>5 ]</w:t>
            </w:r>
            <w:proofErr w:type="gramEnd"/>
          </w:p>
        </w:tc>
      </w:tr>
      <w:tr w:rsidR="00000000" w14:paraId="0B586D78" w14:textId="77777777">
        <w:tblPrEx>
          <w:tblCellMar>
            <w:top w:w="0" w:type="dxa"/>
            <w:left w:w="0" w:type="dxa"/>
            <w:bottom w:w="0" w:type="dxa"/>
            <w:right w:w="0" w:type="dxa"/>
          </w:tblCellMar>
        </w:tblPrEx>
        <w:trPr>
          <w:trHeight w:hRule="exact" w:val="893"/>
        </w:trPr>
        <w:tc>
          <w:tcPr>
            <w:tcW w:w="1506" w:type="dxa"/>
            <w:tcBorders>
              <w:top w:val="single" w:sz="6" w:space="0" w:color="C0C0C0"/>
              <w:left w:val="single" w:sz="6" w:space="0" w:color="C0C0C0"/>
              <w:bottom w:val="single" w:sz="6" w:space="0" w:color="C0C0C0"/>
              <w:right w:val="nil"/>
            </w:tcBorders>
          </w:tcPr>
          <w:p w14:paraId="307C15B4"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235958CF"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CAS# 100-52-7</w:t>
            </w:r>
          </w:p>
          <w:p w14:paraId="35B0C7F1"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EINECS# 202-860-4</w:t>
            </w:r>
          </w:p>
          <w:p w14:paraId="59F3365D"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REACH# 01-2119455540-44-0000</w:t>
            </w:r>
          </w:p>
        </w:tc>
        <w:tc>
          <w:tcPr>
            <w:tcW w:w="2740" w:type="dxa"/>
            <w:tcBorders>
              <w:top w:val="single" w:sz="6" w:space="0" w:color="C0C0C0"/>
              <w:left w:val="single" w:sz="6" w:space="0" w:color="C0C0C0"/>
              <w:bottom w:val="single" w:sz="6" w:space="0" w:color="C0C0C0"/>
              <w:right w:val="nil"/>
            </w:tcBorders>
          </w:tcPr>
          <w:p w14:paraId="62796CCB"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674F8DDF" w14:textId="77777777" w:rsidR="00A05802" w:rsidRDefault="00A05802">
            <w:pPr>
              <w:widowControl w:val="0"/>
              <w:tabs>
                <w:tab w:val="left" w:pos="45"/>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spellStart"/>
            <w:proofErr w:type="gramStart"/>
            <w:r>
              <w:rPr>
                <w:rFonts w:ascii="Arial" w:hAnsi="Arial" w:cs="Arial"/>
                <w:color w:val="000000"/>
                <w:kern w:val="0"/>
                <w:sz w:val="14"/>
                <w:szCs w:val="14"/>
              </w:rPr>
              <w:t>benzaldehyde</w:t>
            </w:r>
            <w:proofErr w:type="spellEnd"/>
            <w:proofErr w:type="gramEnd"/>
            <w:r>
              <w:rPr>
                <w:rFonts w:ascii="Arial" w:hAnsi="Arial" w:cs="Arial"/>
                <w:color w:val="000000"/>
                <w:kern w:val="0"/>
                <w:sz w:val="14"/>
                <w:szCs w:val="14"/>
              </w:rPr>
              <w:t xml:space="preserve"> (Repr.2)</w:t>
            </w:r>
          </w:p>
        </w:tc>
        <w:tc>
          <w:tcPr>
            <w:tcW w:w="19" w:type="dxa"/>
            <w:tcBorders>
              <w:top w:val="nil"/>
              <w:left w:val="nil"/>
              <w:bottom w:val="nil"/>
              <w:right w:val="nil"/>
            </w:tcBorders>
          </w:tcPr>
          <w:p w14:paraId="720293F4" w14:textId="77777777" w:rsidR="00A05802" w:rsidRDefault="00A05802">
            <w:pPr>
              <w:widowControl w:val="0"/>
              <w:tabs>
                <w:tab w:val="left" w:pos="45"/>
              </w:tabs>
              <w:autoSpaceDE w:val="0"/>
              <w:autoSpaceDN w:val="0"/>
              <w:adjustRightInd w:val="0"/>
              <w:spacing w:after="0" w:line="240" w:lineRule="auto"/>
              <w:rPr>
                <w:rFonts w:ascii="Times New Roman" w:hAnsi="Times New Roman" w:cs="Times New Roman"/>
                <w:kern w:val="0"/>
              </w:rPr>
            </w:pPr>
          </w:p>
        </w:tc>
        <w:tc>
          <w:tcPr>
            <w:tcW w:w="2362" w:type="dxa"/>
            <w:tcBorders>
              <w:top w:val="single" w:sz="6" w:space="0" w:color="C0C0C0"/>
              <w:left w:val="single" w:sz="6" w:space="0" w:color="C0C0C0"/>
              <w:bottom w:val="single" w:sz="6" w:space="0" w:color="C0C0C0"/>
              <w:right w:val="nil"/>
            </w:tcBorders>
          </w:tcPr>
          <w:p w14:paraId="67F2DFB7"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6B7D54DB"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 xml:space="preserve">ATD5, Acute </w:t>
            </w:r>
            <w:proofErr w:type="spellStart"/>
            <w:r>
              <w:rPr>
                <w:rFonts w:ascii="Arial" w:hAnsi="Arial" w:cs="Arial"/>
                <w:color w:val="000000"/>
                <w:kern w:val="0"/>
                <w:sz w:val="14"/>
                <w:szCs w:val="14"/>
              </w:rPr>
              <w:t>Tox</w:t>
            </w:r>
            <w:proofErr w:type="spellEnd"/>
            <w:r>
              <w:rPr>
                <w:rFonts w:ascii="Arial" w:hAnsi="Arial" w:cs="Arial"/>
                <w:color w:val="000000"/>
                <w:kern w:val="0"/>
                <w:sz w:val="14"/>
                <w:szCs w:val="14"/>
              </w:rPr>
              <w:t xml:space="preserve">. 4, Acute </w:t>
            </w:r>
            <w:proofErr w:type="spellStart"/>
            <w:r>
              <w:rPr>
                <w:rFonts w:ascii="Arial" w:hAnsi="Arial" w:cs="Arial"/>
                <w:color w:val="000000"/>
                <w:kern w:val="0"/>
                <w:sz w:val="14"/>
                <w:szCs w:val="14"/>
              </w:rPr>
              <w:t>Tox</w:t>
            </w:r>
            <w:proofErr w:type="spellEnd"/>
            <w:r>
              <w:rPr>
                <w:rFonts w:ascii="Arial" w:hAnsi="Arial" w:cs="Arial"/>
                <w:color w:val="000000"/>
                <w:kern w:val="0"/>
                <w:sz w:val="14"/>
                <w:szCs w:val="14"/>
              </w:rPr>
              <w:t xml:space="preserve">. 4, Eye </w:t>
            </w:r>
            <w:proofErr w:type="spellStart"/>
            <w:r>
              <w:rPr>
                <w:rFonts w:ascii="Arial" w:hAnsi="Arial" w:cs="Arial"/>
                <w:color w:val="000000"/>
                <w:kern w:val="0"/>
                <w:sz w:val="14"/>
                <w:szCs w:val="14"/>
              </w:rPr>
              <w:t>Irrit</w:t>
            </w:r>
            <w:proofErr w:type="spellEnd"/>
            <w:r>
              <w:rPr>
                <w:rFonts w:ascii="Arial" w:hAnsi="Arial" w:cs="Arial"/>
                <w:color w:val="000000"/>
                <w:kern w:val="0"/>
                <w:sz w:val="14"/>
                <w:szCs w:val="14"/>
              </w:rPr>
              <w:t xml:space="preserve">. 2, </w:t>
            </w:r>
            <w:proofErr w:type="spellStart"/>
            <w:r>
              <w:rPr>
                <w:rFonts w:ascii="Arial" w:hAnsi="Arial" w:cs="Arial"/>
                <w:color w:val="000000"/>
                <w:kern w:val="0"/>
                <w:sz w:val="14"/>
                <w:szCs w:val="14"/>
              </w:rPr>
              <w:t>Aquatic</w:t>
            </w:r>
            <w:proofErr w:type="spellEnd"/>
            <w:r>
              <w:rPr>
                <w:rFonts w:ascii="Arial" w:hAnsi="Arial" w:cs="Arial"/>
                <w:color w:val="000000"/>
                <w:kern w:val="0"/>
                <w:sz w:val="14"/>
                <w:szCs w:val="14"/>
              </w:rPr>
              <w:t xml:space="preserve"> </w:t>
            </w:r>
            <w:proofErr w:type="spellStart"/>
            <w:r>
              <w:rPr>
                <w:rFonts w:ascii="Arial" w:hAnsi="Arial" w:cs="Arial"/>
                <w:color w:val="000000"/>
                <w:kern w:val="0"/>
                <w:sz w:val="14"/>
                <w:szCs w:val="14"/>
              </w:rPr>
              <w:t>Chronic</w:t>
            </w:r>
            <w:proofErr w:type="spellEnd"/>
            <w:r>
              <w:rPr>
                <w:rFonts w:ascii="Arial" w:hAnsi="Arial" w:cs="Arial"/>
                <w:color w:val="000000"/>
                <w:kern w:val="0"/>
                <w:sz w:val="14"/>
                <w:szCs w:val="14"/>
              </w:rPr>
              <w:t xml:space="preserve"> 2, </w:t>
            </w:r>
            <w:proofErr w:type="spellStart"/>
            <w:r>
              <w:rPr>
                <w:rFonts w:ascii="Arial" w:hAnsi="Arial" w:cs="Arial"/>
                <w:color w:val="000000"/>
                <w:kern w:val="0"/>
                <w:sz w:val="14"/>
                <w:szCs w:val="14"/>
              </w:rPr>
              <w:t>Repr</w:t>
            </w:r>
            <w:proofErr w:type="spellEnd"/>
            <w:r>
              <w:rPr>
                <w:rFonts w:ascii="Arial" w:hAnsi="Arial" w:cs="Arial"/>
                <w:color w:val="000000"/>
                <w:kern w:val="0"/>
                <w:sz w:val="14"/>
                <w:szCs w:val="14"/>
              </w:rPr>
              <w:t>. 2, STOT SE 3</w:t>
            </w:r>
          </w:p>
          <w:p w14:paraId="422D4C8B"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H313, H332, H302, H319, H411, H361, H335</w:t>
            </w:r>
          </w:p>
        </w:tc>
        <w:tc>
          <w:tcPr>
            <w:tcW w:w="9" w:type="dxa"/>
            <w:tcBorders>
              <w:top w:val="nil"/>
              <w:left w:val="nil"/>
              <w:bottom w:val="nil"/>
              <w:right w:val="nil"/>
            </w:tcBorders>
          </w:tcPr>
          <w:p w14:paraId="5EDE5B6B"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rPr>
            </w:pPr>
          </w:p>
        </w:tc>
        <w:tc>
          <w:tcPr>
            <w:tcW w:w="2065" w:type="dxa"/>
            <w:tcBorders>
              <w:top w:val="single" w:sz="6" w:space="0" w:color="C0C0C0"/>
              <w:left w:val="single" w:sz="6" w:space="0" w:color="C0C0C0"/>
              <w:bottom w:val="single" w:sz="6" w:space="0" w:color="C0C0C0"/>
              <w:right w:val="nil"/>
            </w:tcBorders>
          </w:tcPr>
          <w:p w14:paraId="1365F96E"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4A1EB778"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
          <w:p w14:paraId="17714D83"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ATE (</w:t>
            </w:r>
            <w:proofErr w:type="spellStart"/>
            <w:r>
              <w:rPr>
                <w:rFonts w:ascii="Arial" w:hAnsi="Arial" w:cs="Arial"/>
                <w:color w:val="000000"/>
                <w:kern w:val="0"/>
                <w:sz w:val="14"/>
                <w:szCs w:val="14"/>
              </w:rPr>
              <w:t>Dermale</w:t>
            </w:r>
            <w:proofErr w:type="spellEnd"/>
            <w:r>
              <w:rPr>
                <w:rFonts w:ascii="Arial" w:hAnsi="Arial" w:cs="Arial"/>
                <w:color w:val="000000"/>
                <w:kern w:val="0"/>
                <w:sz w:val="14"/>
                <w:szCs w:val="14"/>
              </w:rPr>
              <w:t>) : 2500mg/kg</w:t>
            </w:r>
          </w:p>
          <w:p w14:paraId="70B7690A"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ATE (Orale) : 1430.001mg/kg</w:t>
            </w:r>
          </w:p>
          <w:p w14:paraId="4745854A"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ATE (Inhalation) : 1.5mg/L</w:t>
            </w:r>
          </w:p>
        </w:tc>
        <w:tc>
          <w:tcPr>
            <w:tcW w:w="15" w:type="dxa"/>
            <w:tcBorders>
              <w:top w:val="nil"/>
              <w:left w:val="nil"/>
              <w:bottom w:val="nil"/>
              <w:right w:val="nil"/>
            </w:tcBorders>
          </w:tcPr>
          <w:p w14:paraId="51174E02"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rPr>
            </w:pPr>
          </w:p>
        </w:tc>
        <w:tc>
          <w:tcPr>
            <w:tcW w:w="891" w:type="dxa"/>
            <w:tcBorders>
              <w:top w:val="single" w:sz="6" w:space="0" w:color="C0C0C0"/>
              <w:left w:val="single" w:sz="6" w:space="0" w:color="C0C0C0"/>
              <w:bottom w:val="single" w:sz="6" w:space="0" w:color="C0C0C0"/>
              <w:right w:val="single" w:sz="6" w:space="0" w:color="C0C0C0"/>
            </w:tcBorders>
          </w:tcPr>
          <w:p w14:paraId="061892AC"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77BF9232" w14:textId="77777777" w:rsidR="00A05802" w:rsidRDefault="00A05802">
            <w:pPr>
              <w:widowControl w:val="0"/>
              <w:tabs>
                <w:tab w:val="right" w:pos="834"/>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gramStart"/>
            <w:r>
              <w:rPr>
                <w:rFonts w:ascii="Arial" w:hAnsi="Arial" w:cs="Arial"/>
                <w:color w:val="000000"/>
                <w:kern w:val="0"/>
                <w:sz w:val="14"/>
                <w:szCs w:val="14"/>
              </w:rPr>
              <w:t>[ 0</w:t>
            </w:r>
            <w:proofErr w:type="gramEnd"/>
            <w:r>
              <w:rPr>
                <w:rFonts w:ascii="Arial" w:hAnsi="Arial" w:cs="Arial"/>
                <w:color w:val="000000"/>
                <w:kern w:val="0"/>
                <w:sz w:val="14"/>
                <w:szCs w:val="14"/>
              </w:rPr>
              <w:t>-</w:t>
            </w:r>
            <w:proofErr w:type="gramStart"/>
            <w:r>
              <w:rPr>
                <w:rFonts w:ascii="Arial" w:hAnsi="Arial" w:cs="Arial"/>
                <w:color w:val="000000"/>
                <w:kern w:val="0"/>
                <w:sz w:val="14"/>
                <w:szCs w:val="14"/>
              </w:rPr>
              <w:t>5 ]</w:t>
            </w:r>
            <w:proofErr w:type="gramEnd"/>
          </w:p>
        </w:tc>
      </w:tr>
      <w:tr w:rsidR="00000000" w14:paraId="3B6191A9" w14:textId="77777777">
        <w:tblPrEx>
          <w:tblCellMar>
            <w:top w:w="0" w:type="dxa"/>
            <w:left w:w="0" w:type="dxa"/>
            <w:bottom w:w="0" w:type="dxa"/>
            <w:right w:w="0" w:type="dxa"/>
          </w:tblCellMar>
        </w:tblPrEx>
        <w:trPr>
          <w:trHeight w:hRule="exact" w:val="893"/>
        </w:trPr>
        <w:tc>
          <w:tcPr>
            <w:tcW w:w="1506" w:type="dxa"/>
            <w:tcBorders>
              <w:top w:val="single" w:sz="6" w:space="0" w:color="C0C0C0"/>
              <w:left w:val="single" w:sz="6" w:space="0" w:color="C0C0C0"/>
              <w:bottom w:val="single" w:sz="6" w:space="0" w:color="C0C0C0"/>
              <w:right w:val="nil"/>
            </w:tcBorders>
          </w:tcPr>
          <w:p w14:paraId="5A6C5E3F"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0A6885EF"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CAS# 77-83-8</w:t>
            </w:r>
          </w:p>
          <w:p w14:paraId="66E6DCA4"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r>
            <w:r>
              <w:rPr>
                <w:rFonts w:ascii="Arial" w:hAnsi="Arial" w:cs="Arial"/>
                <w:color w:val="000000"/>
                <w:kern w:val="0"/>
                <w:sz w:val="14"/>
                <w:szCs w:val="14"/>
              </w:rPr>
              <w:t>EINECS# 201-061-8</w:t>
            </w:r>
          </w:p>
          <w:p w14:paraId="41AB6FF9"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REACH# 01-2119967770-28-XXXX</w:t>
            </w:r>
          </w:p>
        </w:tc>
        <w:tc>
          <w:tcPr>
            <w:tcW w:w="2740" w:type="dxa"/>
            <w:tcBorders>
              <w:top w:val="single" w:sz="6" w:space="0" w:color="C0C0C0"/>
              <w:left w:val="single" w:sz="6" w:space="0" w:color="C0C0C0"/>
              <w:bottom w:val="single" w:sz="6" w:space="0" w:color="C0C0C0"/>
              <w:right w:val="nil"/>
            </w:tcBorders>
          </w:tcPr>
          <w:p w14:paraId="68F3689D"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5D0141F9" w14:textId="77777777" w:rsidR="00A05802" w:rsidRDefault="00A05802">
            <w:pPr>
              <w:widowControl w:val="0"/>
              <w:tabs>
                <w:tab w:val="left" w:pos="45"/>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spellStart"/>
            <w:proofErr w:type="gramStart"/>
            <w:r>
              <w:rPr>
                <w:rFonts w:ascii="Arial" w:hAnsi="Arial" w:cs="Arial"/>
                <w:color w:val="000000"/>
                <w:kern w:val="0"/>
                <w:sz w:val="14"/>
                <w:szCs w:val="14"/>
              </w:rPr>
              <w:t>ethyl</w:t>
            </w:r>
            <w:proofErr w:type="spellEnd"/>
            <w:proofErr w:type="gramEnd"/>
            <w:r>
              <w:rPr>
                <w:rFonts w:ascii="Arial" w:hAnsi="Arial" w:cs="Arial"/>
                <w:color w:val="000000"/>
                <w:kern w:val="0"/>
                <w:sz w:val="14"/>
                <w:szCs w:val="14"/>
              </w:rPr>
              <w:t xml:space="preserve"> 3-methyl-3-phenyloxirane-2-carboxylate (</w:t>
            </w:r>
            <w:proofErr w:type="spellStart"/>
            <w:r>
              <w:rPr>
                <w:rFonts w:ascii="Arial" w:hAnsi="Arial" w:cs="Arial"/>
                <w:color w:val="000000"/>
                <w:kern w:val="0"/>
                <w:sz w:val="14"/>
                <w:szCs w:val="14"/>
              </w:rPr>
              <w:t>aldehyde</w:t>
            </w:r>
            <w:proofErr w:type="spellEnd"/>
            <w:r>
              <w:rPr>
                <w:rFonts w:ascii="Arial" w:hAnsi="Arial" w:cs="Arial"/>
                <w:color w:val="000000"/>
                <w:kern w:val="0"/>
                <w:sz w:val="14"/>
                <w:szCs w:val="14"/>
              </w:rPr>
              <w:t xml:space="preserve"> C-16)</w:t>
            </w:r>
          </w:p>
        </w:tc>
        <w:tc>
          <w:tcPr>
            <w:tcW w:w="19" w:type="dxa"/>
            <w:tcBorders>
              <w:top w:val="nil"/>
              <w:left w:val="nil"/>
              <w:bottom w:val="nil"/>
              <w:right w:val="nil"/>
            </w:tcBorders>
          </w:tcPr>
          <w:p w14:paraId="144CDFBA" w14:textId="77777777" w:rsidR="00A05802" w:rsidRDefault="00A05802">
            <w:pPr>
              <w:widowControl w:val="0"/>
              <w:tabs>
                <w:tab w:val="left" w:pos="45"/>
              </w:tabs>
              <w:autoSpaceDE w:val="0"/>
              <w:autoSpaceDN w:val="0"/>
              <w:adjustRightInd w:val="0"/>
              <w:spacing w:after="0" w:line="240" w:lineRule="auto"/>
              <w:rPr>
                <w:rFonts w:ascii="Times New Roman" w:hAnsi="Times New Roman" w:cs="Times New Roman"/>
                <w:kern w:val="0"/>
              </w:rPr>
            </w:pPr>
          </w:p>
        </w:tc>
        <w:tc>
          <w:tcPr>
            <w:tcW w:w="2362" w:type="dxa"/>
            <w:tcBorders>
              <w:top w:val="single" w:sz="6" w:space="0" w:color="C0C0C0"/>
              <w:left w:val="single" w:sz="6" w:space="0" w:color="C0C0C0"/>
              <w:bottom w:val="single" w:sz="6" w:space="0" w:color="C0C0C0"/>
              <w:right w:val="nil"/>
            </w:tcBorders>
          </w:tcPr>
          <w:p w14:paraId="642F961E"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109EFBE8"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spellStart"/>
            <w:r>
              <w:rPr>
                <w:rFonts w:ascii="Arial" w:hAnsi="Arial" w:cs="Arial"/>
                <w:color w:val="000000"/>
                <w:kern w:val="0"/>
                <w:sz w:val="14"/>
                <w:szCs w:val="14"/>
              </w:rPr>
              <w:t>Aquatic</w:t>
            </w:r>
            <w:proofErr w:type="spellEnd"/>
            <w:r>
              <w:rPr>
                <w:rFonts w:ascii="Arial" w:hAnsi="Arial" w:cs="Arial"/>
                <w:color w:val="000000"/>
                <w:kern w:val="0"/>
                <w:sz w:val="14"/>
                <w:szCs w:val="14"/>
              </w:rPr>
              <w:t xml:space="preserve"> </w:t>
            </w:r>
            <w:proofErr w:type="spellStart"/>
            <w:r>
              <w:rPr>
                <w:rFonts w:ascii="Arial" w:hAnsi="Arial" w:cs="Arial"/>
                <w:color w:val="000000"/>
                <w:kern w:val="0"/>
                <w:sz w:val="14"/>
                <w:szCs w:val="14"/>
              </w:rPr>
              <w:t>Chronic</w:t>
            </w:r>
            <w:proofErr w:type="spellEnd"/>
            <w:r>
              <w:rPr>
                <w:rFonts w:ascii="Arial" w:hAnsi="Arial" w:cs="Arial"/>
                <w:color w:val="000000"/>
                <w:kern w:val="0"/>
                <w:sz w:val="14"/>
                <w:szCs w:val="14"/>
              </w:rPr>
              <w:t xml:space="preserve"> 2, Skin Sens. 1B</w:t>
            </w:r>
          </w:p>
          <w:p w14:paraId="3E32A230"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H411, H317</w:t>
            </w:r>
          </w:p>
        </w:tc>
        <w:tc>
          <w:tcPr>
            <w:tcW w:w="9" w:type="dxa"/>
            <w:tcBorders>
              <w:top w:val="nil"/>
              <w:left w:val="nil"/>
              <w:bottom w:val="nil"/>
              <w:right w:val="nil"/>
            </w:tcBorders>
          </w:tcPr>
          <w:p w14:paraId="3784DA0A"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rPr>
            </w:pPr>
          </w:p>
        </w:tc>
        <w:tc>
          <w:tcPr>
            <w:tcW w:w="2065" w:type="dxa"/>
            <w:tcBorders>
              <w:top w:val="single" w:sz="6" w:space="0" w:color="C0C0C0"/>
              <w:left w:val="single" w:sz="6" w:space="0" w:color="C0C0C0"/>
              <w:bottom w:val="single" w:sz="6" w:space="0" w:color="C0C0C0"/>
              <w:right w:val="nil"/>
            </w:tcBorders>
          </w:tcPr>
          <w:p w14:paraId="7EAD79DC" w14:textId="77777777" w:rsidR="00A05802" w:rsidRDefault="00A05802">
            <w:pPr>
              <w:widowControl w:val="0"/>
              <w:autoSpaceDE w:val="0"/>
              <w:autoSpaceDN w:val="0"/>
              <w:adjustRightInd w:val="0"/>
              <w:spacing w:after="0" w:line="240" w:lineRule="auto"/>
              <w:rPr>
                <w:rFonts w:ascii="Times New Roman" w:hAnsi="Times New Roman" w:cs="Times New Roman"/>
                <w:kern w:val="0"/>
              </w:rPr>
            </w:pPr>
          </w:p>
        </w:tc>
        <w:tc>
          <w:tcPr>
            <w:tcW w:w="15" w:type="dxa"/>
            <w:tcBorders>
              <w:top w:val="nil"/>
              <w:left w:val="nil"/>
              <w:bottom w:val="nil"/>
              <w:right w:val="nil"/>
            </w:tcBorders>
          </w:tcPr>
          <w:p w14:paraId="6028F105" w14:textId="77777777" w:rsidR="00A05802" w:rsidRDefault="00A05802">
            <w:pPr>
              <w:widowControl w:val="0"/>
              <w:autoSpaceDE w:val="0"/>
              <w:autoSpaceDN w:val="0"/>
              <w:adjustRightInd w:val="0"/>
              <w:spacing w:after="0" w:line="240" w:lineRule="auto"/>
              <w:rPr>
                <w:rFonts w:ascii="Times New Roman" w:hAnsi="Times New Roman" w:cs="Times New Roman"/>
                <w:kern w:val="0"/>
              </w:rPr>
            </w:pPr>
          </w:p>
        </w:tc>
        <w:tc>
          <w:tcPr>
            <w:tcW w:w="891" w:type="dxa"/>
            <w:tcBorders>
              <w:top w:val="single" w:sz="6" w:space="0" w:color="C0C0C0"/>
              <w:left w:val="single" w:sz="6" w:space="0" w:color="C0C0C0"/>
              <w:bottom w:val="single" w:sz="6" w:space="0" w:color="C0C0C0"/>
              <w:right w:val="single" w:sz="6" w:space="0" w:color="C0C0C0"/>
            </w:tcBorders>
          </w:tcPr>
          <w:p w14:paraId="1DB32FA6"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7E37BD2E" w14:textId="77777777" w:rsidR="00A05802" w:rsidRDefault="00A05802">
            <w:pPr>
              <w:widowControl w:val="0"/>
              <w:tabs>
                <w:tab w:val="right" w:pos="834"/>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gramStart"/>
            <w:r>
              <w:rPr>
                <w:rFonts w:ascii="Arial" w:hAnsi="Arial" w:cs="Arial"/>
                <w:color w:val="000000"/>
                <w:kern w:val="0"/>
                <w:sz w:val="14"/>
                <w:szCs w:val="14"/>
              </w:rPr>
              <w:t>[ 0</w:t>
            </w:r>
            <w:proofErr w:type="gramEnd"/>
            <w:r>
              <w:rPr>
                <w:rFonts w:ascii="Arial" w:hAnsi="Arial" w:cs="Arial"/>
                <w:color w:val="000000"/>
                <w:kern w:val="0"/>
                <w:sz w:val="14"/>
                <w:szCs w:val="14"/>
              </w:rPr>
              <w:t>-</w:t>
            </w:r>
            <w:proofErr w:type="gramStart"/>
            <w:r>
              <w:rPr>
                <w:rFonts w:ascii="Arial" w:hAnsi="Arial" w:cs="Arial"/>
                <w:color w:val="000000"/>
                <w:kern w:val="0"/>
                <w:sz w:val="14"/>
                <w:szCs w:val="14"/>
              </w:rPr>
              <w:t>5 ]</w:t>
            </w:r>
            <w:proofErr w:type="gramEnd"/>
          </w:p>
        </w:tc>
      </w:tr>
      <w:tr w:rsidR="00000000" w14:paraId="74034A68" w14:textId="77777777">
        <w:tblPrEx>
          <w:tblCellMar>
            <w:top w:w="0" w:type="dxa"/>
            <w:left w:w="0" w:type="dxa"/>
            <w:bottom w:w="0" w:type="dxa"/>
            <w:right w:w="0" w:type="dxa"/>
          </w:tblCellMar>
        </w:tblPrEx>
        <w:trPr>
          <w:trHeight w:hRule="exact" w:val="893"/>
        </w:trPr>
        <w:tc>
          <w:tcPr>
            <w:tcW w:w="1506" w:type="dxa"/>
            <w:tcBorders>
              <w:top w:val="single" w:sz="6" w:space="0" w:color="C0C0C0"/>
              <w:left w:val="single" w:sz="6" w:space="0" w:color="C0C0C0"/>
              <w:bottom w:val="single" w:sz="6" w:space="0" w:color="C0C0C0"/>
              <w:right w:val="nil"/>
            </w:tcBorders>
          </w:tcPr>
          <w:p w14:paraId="291DD54A"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788C4A00"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CAS# 2050-08-0</w:t>
            </w:r>
          </w:p>
          <w:p w14:paraId="38FFE533"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EINECS# 218-080-2</w:t>
            </w:r>
          </w:p>
          <w:p w14:paraId="4C08B177"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r>
            <w:r>
              <w:rPr>
                <w:rFonts w:ascii="Arial" w:hAnsi="Arial" w:cs="Arial"/>
                <w:color w:val="000000"/>
                <w:kern w:val="0"/>
                <w:sz w:val="14"/>
                <w:szCs w:val="14"/>
              </w:rPr>
              <w:t>REACH# 01-2119969444-27-XXXX</w:t>
            </w:r>
          </w:p>
        </w:tc>
        <w:tc>
          <w:tcPr>
            <w:tcW w:w="2740" w:type="dxa"/>
            <w:tcBorders>
              <w:top w:val="single" w:sz="6" w:space="0" w:color="C0C0C0"/>
              <w:left w:val="single" w:sz="6" w:space="0" w:color="C0C0C0"/>
              <w:bottom w:val="single" w:sz="6" w:space="0" w:color="C0C0C0"/>
              <w:right w:val="nil"/>
            </w:tcBorders>
          </w:tcPr>
          <w:p w14:paraId="048CF734"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2EF4389E" w14:textId="77777777" w:rsidR="00A05802" w:rsidRDefault="00A05802">
            <w:pPr>
              <w:widowControl w:val="0"/>
              <w:tabs>
                <w:tab w:val="left" w:pos="45"/>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spellStart"/>
            <w:proofErr w:type="gramStart"/>
            <w:r>
              <w:rPr>
                <w:rFonts w:ascii="Arial" w:hAnsi="Arial" w:cs="Arial"/>
                <w:color w:val="000000"/>
                <w:kern w:val="0"/>
                <w:sz w:val="14"/>
                <w:szCs w:val="14"/>
              </w:rPr>
              <w:t>pentyl</w:t>
            </w:r>
            <w:proofErr w:type="spellEnd"/>
            <w:proofErr w:type="gramEnd"/>
            <w:r>
              <w:rPr>
                <w:rFonts w:ascii="Arial" w:hAnsi="Arial" w:cs="Arial"/>
                <w:color w:val="000000"/>
                <w:kern w:val="0"/>
                <w:sz w:val="14"/>
                <w:szCs w:val="14"/>
              </w:rPr>
              <w:t xml:space="preserve"> 2-hydroxybenzoate (</w:t>
            </w:r>
            <w:proofErr w:type="spellStart"/>
            <w:r>
              <w:rPr>
                <w:rFonts w:ascii="Arial" w:hAnsi="Arial" w:cs="Arial"/>
                <w:color w:val="000000"/>
                <w:kern w:val="0"/>
                <w:sz w:val="14"/>
                <w:szCs w:val="14"/>
              </w:rPr>
              <w:t>amyl</w:t>
            </w:r>
            <w:proofErr w:type="spellEnd"/>
            <w:r>
              <w:rPr>
                <w:rFonts w:ascii="Arial" w:hAnsi="Arial" w:cs="Arial"/>
                <w:color w:val="000000"/>
                <w:kern w:val="0"/>
                <w:sz w:val="14"/>
                <w:szCs w:val="14"/>
              </w:rPr>
              <w:t xml:space="preserve"> salicylate)</w:t>
            </w:r>
          </w:p>
        </w:tc>
        <w:tc>
          <w:tcPr>
            <w:tcW w:w="19" w:type="dxa"/>
            <w:tcBorders>
              <w:top w:val="nil"/>
              <w:left w:val="nil"/>
              <w:bottom w:val="nil"/>
              <w:right w:val="nil"/>
            </w:tcBorders>
          </w:tcPr>
          <w:p w14:paraId="6A2CDE1C" w14:textId="77777777" w:rsidR="00A05802" w:rsidRDefault="00A05802">
            <w:pPr>
              <w:widowControl w:val="0"/>
              <w:tabs>
                <w:tab w:val="left" w:pos="45"/>
              </w:tabs>
              <w:autoSpaceDE w:val="0"/>
              <w:autoSpaceDN w:val="0"/>
              <w:adjustRightInd w:val="0"/>
              <w:spacing w:after="0" w:line="240" w:lineRule="auto"/>
              <w:rPr>
                <w:rFonts w:ascii="Times New Roman" w:hAnsi="Times New Roman" w:cs="Times New Roman"/>
                <w:kern w:val="0"/>
              </w:rPr>
            </w:pPr>
          </w:p>
        </w:tc>
        <w:tc>
          <w:tcPr>
            <w:tcW w:w="2362" w:type="dxa"/>
            <w:tcBorders>
              <w:top w:val="single" w:sz="6" w:space="0" w:color="C0C0C0"/>
              <w:left w:val="single" w:sz="6" w:space="0" w:color="C0C0C0"/>
              <w:bottom w:val="single" w:sz="6" w:space="0" w:color="C0C0C0"/>
              <w:right w:val="nil"/>
            </w:tcBorders>
          </w:tcPr>
          <w:p w14:paraId="5651DAC5"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1D42A869"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r>
              <w:rPr>
                <w:rFonts w:ascii="Arial" w:hAnsi="Arial" w:cs="Arial"/>
                <w:color w:val="000000"/>
                <w:kern w:val="0"/>
                <w:sz w:val="14"/>
                <w:szCs w:val="14"/>
              </w:rPr>
              <w:t xml:space="preserve">Acute </w:t>
            </w:r>
            <w:proofErr w:type="spellStart"/>
            <w:r>
              <w:rPr>
                <w:rFonts w:ascii="Arial" w:hAnsi="Arial" w:cs="Arial"/>
                <w:color w:val="000000"/>
                <w:kern w:val="0"/>
                <w:sz w:val="14"/>
                <w:szCs w:val="14"/>
              </w:rPr>
              <w:t>Tox</w:t>
            </w:r>
            <w:proofErr w:type="spellEnd"/>
            <w:r>
              <w:rPr>
                <w:rFonts w:ascii="Arial" w:hAnsi="Arial" w:cs="Arial"/>
                <w:color w:val="000000"/>
                <w:kern w:val="0"/>
                <w:sz w:val="14"/>
                <w:szCs w:val="14"/>
              </w:rPr>
              <w:t xml:space="preserve">. 4, </w:t>
            </w:r>
            <w:proofErr w:type="spellStart"/>
            <w:r>
              <w:rPr>
                <w:rFonts w:ascii="Arial" w:hAnsi="Arial" w:cs="Arial"/>
                <w:color w:val="000000"/>
                <w:kern w:val="0"/>
                <w:sz w:val="14"/>
                <w:szCs w:val="14"/>
              </w:rPr>
              <w:t>Aquatic</w:t>
            </w:r>
            <w:proofErr w:type="spellEnd"/>
            <w:r>
              <w:rPr>
                <w:rFonts w:ascii="Arial" w:hAnsi="Arial" w:cs="Arial"/>
                <w:color w:val="000000"/>
                <w:kern w:val="0"/>
                <w:sz w:val="14"/>
                <w:szCs w:val="14"/>
              </w:rPr>
              <w:t xml:space="preserve"> Acute 1, </w:t>
            </w:r>
            <w:proofErr w:type="spellStart"/>
            <w:r>
              <w:rPr>
                <w:rFonts w:ascii="Arial" w:hAnsi="Arial" w:cs="Arial"/>
                <w:color w:val="000000"/>
                <w:kern w:val="0"/>
                <w:sz w:val="14"/>
                <w:szCs w:val="14"/>
              </w:rPr>
              <w:t>Aquatic</w:t>
            </w:r>
            <w:proofErr w:type="spellEnd"/>
            <w:r>
              <w:rPr>
                <w:rFonts w:ascii="Arial" w:hAnsi="Arial" w:cs="Arial"/>
                <w:color w:val="000000"/>
                <w:kern w:val="0"/>
                <w:sz w:val="14"/>
                <w:szCs w:val="14"/>
              </w:rPr>
              <w:t xml:space="preserve"> </w:t>
            </w:r>
            <w:proofErr w:type="spellStart"/>
            <w:r>
              <w:rPr>
                <w:rFonts w:ascii="Arial" w:hAnsi="Arial" w:cs="Arial"/>
                <w:color w:val="000000"/>
                <w:kern w:val="0"/>
                <w:sz w:val="14"/>
                <w:szCs w:val="14"/>
              </w:rPr>
              <w:t>Chronic</w:t>
            </w:r>
            <w:proofErr w:type="spellEnd"/>
            <w:r>
              <w:rPr>
                <w:rFonts w:ascii="Arial" w:hAnsi="Arial" w:cs="Arial"/>
                <w:color w:val="000000"/>
                <w:kern w:val="0"/>
                <w:sz w:val="14"/>
                <w:szCs w:val="14"/>
              </w:rPr>
              <w:t xml:space="preserve"> 1</w:t>
            </w:r>
          </w:p>
          <w:p w14:paraId="21438CC1"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H302, H400, H410</w:t>
            </w:r>
          </w:p>
        </w:tc>
        <w:tc>
          <w:tcPr>
            <w:tcW w:w="9" w:type="dxa"/>
            <w:tcBorders>
              <w:top w:val="nil"/>
              <w:left w:val="nil"/>
              <w:bottom w:val="nil"/>
              <w:right w:val="nil"/>
            </w:tcBorders>
          </w:tcPr>
          <w:p w14:paraId="377B7BF7"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rPr>
            </w:pPr>
          </w:p>
        </w:tc>
        <w:tc>
          <w:tcPr>
            <w:tcW w:w="2065" w:type="dxa"/>
            <w:tcBorders>
              <w:top w:val="single" w:sz="6" w:space="0" w:color="C0C0C0"/>
              <w:left w:val="single" w:sz="6" w:space="0" w:color="C0C0C0"/>
              <w:bottom w:val="single" w:sz="6" w:space="0" w:color="C0C0C0"/>
              <w:right w:val="nil"/>
            </w:tcBorders>
          </w:tcPr>
          <w:p w14:paraId="174F80E2"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601022E2"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
          <w:p w14:paraId="66172E90"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4"/>
                <w:szCs w:val="14"/>
              </w:rPr>
            </w:pPr>
            <w:r>
              <w:rPr>
                <w:rFonts w:ascii="Arial" w:hAnsi="Arial" w:cs="Arial"/>
                <w:color w:val="000000"/>
                <w:kern w:val="0"/>
                <w:sz w:val="14"/>
                <w:szCs w:val="14"/>
              </w:rPr>
              <w:tab/>
              <w:t>ATE (Orale) : 2000mg/kg</w:t>
            </w:r>
          </w:p>
        </w:tc>
        <w:tc>
          <w:tcPr>
            <w:tcW w:w="15" w:type="dxa"/>
            <w:tcBorders>
              <w:top w:val="nil"/>
              <w:left w:val="nil"/>
              <w:bottom w:val="nil"/>
              <w:right w:val="nil"/>
            </w:tcBorders>
          </w:tcPr>
          <w:p w14:paraId="22622AD3"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rPr>
            </w:pPr>
          </w:p>
        </w:tc>
        <w:tc>
          <w:tcPr>
            <w:tcW w:w="891" w:type="dxa"/>
            <w:tcBorders>
              <w:top w:val="single" w:sz="6" w:space="0" w:color="C0C0C0"/>
              <w:left w:val="single" w:sz="6" w:space="0" w:color="C0C0C0"/>
              <w:bottom w:val="single" w:sz="6" w:space="0" w:color="C0C0C0"/>
              <w:right w:val="single" w:sz="6" w:space="0" w:color="C0C0C0"/>
            </w:tcBorders>
          </w:tcPr>
          <w:p w14:paraId="2B119255"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5C278AC3" w14:textId="77777777" w:rsidR="00A05802" w:rsidRDefault="00A05802">
            <w:pPr>
              <w:widowControl w:val="0"/>
              <w:tabs>
                <w:tab w:val="right" w:pos="834"/>
              </w:tabs>
              <w:autoSpaceDE w:val="0"/>
              <w:autoSpaceDN w:val="0"/>
              <w:adjustRightInd w:val="0"/>
              <w:spacing w:after="0" w:line="240" w:lineRule="auto"/>
              <w:rPr>
                <w:rFonts w:ascii="Arial" w:hAnsi="Arial" w:cs="Arial"/>
                <w:color w:val="000000"/>
                <w:kern w:val="0"/>
                <w:sz w:val="14"/>
                <w:szCs w:val="14"/>
              </w:rPr>
            </w:pPr>
            <w:r>
              <w:rPr>
                <w:rFonts w:ascii="Times New Roman" w:hAnsi="Times New Roman" w:cs="Times New Roman"/>
                <w:kern w:val="0"/>
              </w:rPr>
              <w:tab/>
            </w:r>
            <w:proofErr w:type="gramStart"/>
            <w:r>
              <w:rPr>
                <w:rFonts w:ascii="Arial" w:hAnsi="Arial" w:cs="Arial"/>
                <w:color w:val="000000"/>
                <w:kern w:val="0"/>
                <w:sz w:val="14"/>
                <w:szCs w:val="14"/>
              </w:rPr>
              <w:t>[ 0</w:t>
            </w:r>
            <w:proofErr w:type="gramEnd"/>
            <w:r>
              <w:rPr>
                <w:rFonts w:ascii="Arial" w:hAnsi="Arial" w:cs="Arial"/>
                <w:color w:val="000000"/>
                <w:kern w:val="0"/>
                <w:sz w:val="14"/>
                <w:szCs w:val="14"/>
              </w:rPr>
              <w:t>-</w:t>
            </w:r>
            <w:proofErr w:type="gramStart"/>
            <w:r>
              <w:rPr>
                <w:rFonts w:ascii="Arial" w:hAnsi="Arial" w:cs="Arial"/>
                <w:color w:val="000000"/>
                <w:kern w:val="0"/>
                <w:sz w:val="14"/>
                <w:szCs w:val="14"/>
              </w:rPr>
              <w:t>5 ]</w:t>
            </w:r>
            <w:proofErr w:type="gramEnd"/>
          </w:p>
        </w:tc>
      </w:tr>
    </w:tbl>
    <w:p w14:paraId="3D4A6361" w14:textId="77777777" w:rsidR="00A05802" w:rsidRDefault="00A05802">
      <w:pPr>
        <w:widowControl w:val="0"/>
        <w:autoSpaceDE w:val="0"/>
        <w:autoSpaceDN w:val="0"/>
        <w:adjustRightInd w:val="0"/>
        <w:spacing w:after="0" w:line="240" w:lineRule="auto"/>
        <w:rPr>
          <w:rFonts w:ascii="Arial" w:hAnsi="Arial" w:cs="Arial"/>
          <w:color w:val="000000"/>
          <w:kern w:val="0"/>
          <w:sz w:val="19"/>
          <w:szCs w:val="19"/>
        </w:rPr>
      </w:pPr>
    </w:p>
    <w:p w14:paraId="69D353C8" w14:textId="77777777" w:rsidR="00A05802" w:rsidRDefault="00A05802">
      <w:pPr>
        <w:widowControl w:val="0"/>
        <w:autoSpaceDE w:val="0"/>
        <w:autoSpaceDN w:val="0"/>
        <w:adjustRightInd w:val="0"/>
        <w:spacing w:after="0" w:line="240" w:lineRule="auto"/>
        <w:rPr>
          <w:rFonts w:ascii="Verdana" w:hAnsi="Verdana" w:cs="Verdana"/>
          <w:kern w:val="0"/>
          <w:sz w:val="17"/>
          <w:szCs w:val="17"/>
        </w:rPr>
      </w:pPr>
      <w:r>
        <w:rPr>
          <w:rFonts w:ascii="Times New Roman" w:hAnsi="Times New Roman" w:cs="Times New Roman"/>
          <w:kern w:val="0"/>
        </w:rPr>
        <w:tab/>
      </w:r>
      <w:r>
        <w:rPr>
          <w:rFonts w:ascii="Verdana" w:hAnsi="Verdana" w:cs="Verdana"/>
          <w:kern w:val="0"/>
          <w:sz w:val="16"/>
          <w:szCs w:val="16"/>
        </w:rPr>
        <w:t xml:space="preserve"> Composition : Mélange de </w:t>
      </w:r>
      <w:proofErr w:type="spellStart"/>
      <w:r>
        <w:rPr>
          <w:rFonts w:ascii="Verdana" w:hAnsi="Verdana" w:cs="Verdana"/>
          <w:kern w:val="0"/>
          <w:sz w:val="16"/>
          <w:szCs w:val="16"/>
        </w:rPr>
        <w:t>matiéres</w:t>
      </w:r>
      <w:proofErr w:type="spellEnd"/>
      <w:r>
        <w:rPr>
          <w:rFonts w:ascii="Verdana" w:hAnsi="Verdana" w:cs="Verdana"/>
          <w:kern w:val="0"/>
          <w:sz w:val="16"/>
          <w:szCs w:val="16"/>
        </w:rPr>
        <w:t xml:space="preserve"> premiè</w:t>
      </w:r>
      <w:r>
        <w:rPr>
          <w:rFonts w:ascii="Verdana" w:hAnsi="Verdana" w:cs="Verdana"/>
          <w:kern w:val="0"/>
          <w:sz w:val="16"/>
          <w:szCs w:val="16"/>
        </w:rPr>
        <w:t>res aromatiques.</w:t>
      </w:r>
    </w:p>
    <w:p w14:paraId="6B420DCC"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1F1F4D09"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60184BC2"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4:</w:t>
            </w:r>
            <w:proofErr w:type="gramEnd"/>
            <w:r>
              <w:rPr>
                <w:rFonts w:ascii="Arial" w:hAnsi="Arial" w:cs="Arial"/>
                <w:color w:val="000000"/>
                <w:kern w:val="0"/>
                <w:sz w:val="22"/>
                <w:szCs w:val="22"/>
              </w:rPr>
              <w:t xml:space="preserve"> PREMIERS SECOURS</w:t>
            </w:r>
          </w:p>
        </w:tc>
      </w:tr>
    </w:tbl>
    <w:p w14:paraId="0EDB19E8"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067D7F46" w14:textId="77777777" w:rsidR="00A05802" w:rsidRDefault="00A05802">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648ED6DF"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1788576E"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4.1. Description des mesures de premiers secours</w:t>
            </w:r>
          </w:p>
        </w:tc>
      </w:tr>
    </w:tbl>
    <w:p w14:paraId="56D626E4"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709ED8A9"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 xml:space="preserve">4.1.1. Informations </w:t>
      </w:r>
      <w:proofErr w:type="gramStart"/>
      <w:r>
        <w:rPr>
          <w:rFonts w:ascii="Arial" w:hAnsi="Arial" w:cs="Arial"/>
          <w:kern w:val="0"/>
          <w:sz w:val="16"/>
          <w:szCs w:val="16"/>
        </w:rPr>
        <w:t>générales:</w:t>
      </w:r>
      <w:proofErr w:type="gramEnd"/>
    </w:p>
    <w:p w14:paraId="18EAB173"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Retirer immédiatement les vêtements contaminé</w:t>
      </w:r>
      <w:r>
        <w:rPr>
          <w:rFonts w:ascii="Arial" w:hAnsi="Arial" w:cs="Arial"/>
          <w:kern w:val="0"/>
          <w:sz w:val="16"/>
          <w:szCs w:val="16"/>
        </w:rPr>
        <w:t>s. En cas d'accident ou de malaise, consulter immédiatement un médecin (si possible lui montrer les instructions d'emploi ou la fiche de données de sécurité).</w:t>
      </w:r>
    </w:p>
    <w:p w14:paraId="7EA64B89"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4.1.2. Après </w:t>
      </w:r>
      <w:proofErr w:type="gramStart"/>
      <w:r>
        <w:rPr>
          <w:rFonts w:ascii="Arial" w:hAnsi="Arial" w:cs="Arial"/>
          <w:kern w:val="0"/>
          <w:sz w:val="16"/>
          <w:szCs w:val="16"/>
        </w:rPr>
        <w:t>inhalation:</w:t>
      </w:r>
      <w:proofErr w:type="gramEnd"/>
    </w:p>
    <w:p w14:paraId="4CACC0E7"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Transporter la victime hors de la zone contaminée et la garder au repos.</w:t>
      </w:r>
    </w:p>
    <w:p w14:paraId="1A713AC2"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4.1.3. Après contact avec la </w:t>
      </w:r>
      <w:proofErr w:type="gramStart"/>
      <w:r>
        <w:rPr>
          <w:rFonts w:ascii="Arial" w:hAnsi="Arial" w:cs="Arial"/>
          <w:kern w:val="0"/>
          <w:sz w:val="16"/>
          <w:szCs w:val="16"/>
        </w:rPr>
        <w:t>peau:</w:t>
      </w:r>
      <w:proofErr w:type="gramEnd"/>
    </w:p>
    <w:p w14:paraId="04E7D9FB"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Laver immédiatement à l'eau et au savon. En cas d'irritation de la peau, consulter un médecin.</w:t>
      </w:r>
    </w:p>
    <w:p w14:paraId="4DA219D2"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4.1.4. Après contact avec les </w:t>
      </w:r>
      <w:proofErr w:type="gramStart"/>
      <w:r>
        <w:rPr>
          <w:rFonts w:ascii="Arial" w:hAnsi="Arial" w:cs="Arial"/>
          <w:kern w:val="0"/>
          <w:sz w:val="16"/>
          <w:szCs w:val="16"/>
        </w:rPr>
        <w:t>yeux:</w:t>
      </w:r>
      <w:proofErr w:type="gramEnd"/>
    </w:p>
    <w:p w14:paraId="5EC56A80"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Après contact avec les yeux, laver à</w:t>
      </w:r>
      <w:r>
        <w:rPr>
          <w:rFonts w:ascii="Arial" w:hAnsi="Arial" w:cs="Arial"/>
          <w:kern w:val="0"/>
          <w:sz w:val="16"/>
          <w:szCs w:val="16"/>
        </w:rPr>
        <w:t xml:space="preserve"> l'eau en maintenant les paupières ouvertes pour une durée suffisamment longue, puis consulter immédiatement un ophtalmologiste.</w:t>
      </w:r>
    </w:p>
    <w:p w14:paraId="569388D7"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4.1.5. Après </w:t>
      </w:r>
      <w:proofErr w:type="gramStart"/>
      <w:r>
        <w:rPr>
          <w:rFonts w:ascii="Arial" w:hAnsi="Arial" w:cs="Arial"/>
          <w:kern w:val="0"/>
          <w:sz w:val="16"/>
          <w:szCs w:val="16"/>
        </w:rPr>
        <w:t>ingestion:</w:t>
      </w:r>
      <w:proofErr w:type="gramEnd"/>
    </w:p>
    <w:p w14:paraId="74F57FDC"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En cas d'ingestion accidentelle, rincer abondamment la bouche avec de l'eau (seulement si la personne est consciente) et consulter immédiatement un médecin.</w:t>
      </w:r>
    </w:p>
    <w:p w14:paraId="0937205F"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4.1.6. Autoprotection du </w:t>
      </w:r>
      <w:proofErr w:type="gramStart"/>
      <w:r>
        <w:rPr>
          <w:rFonts w:ascii="Arial" w:hAnsi="Arial" w:cs="Arial"/>
          <w:kern w:val="0"/>
          <w:sz w:val="16"/>
          <w:szCs w:val="16"/>
        </w:rPr>
        <w:t>secouriste:</w:t>
      </w:r>
      <w:proofErr w:type="gramEnd"/>
    </w:p>
    <w:p w14:paraId="22E1A352" w14:textId="77777777" w:rsidR="00A05802" w:rsidRDefault="00A05802">
      <w:pPr>
        <w:widowControl w:val="0"/>
        <w:autoSpaceDE w:val="0"/>
        <w:autoSpaceDN w:val="0"/>
        <w:adjustRightInd w:val="0"/>
        <w:spacing w:after="0" w:line="240" w:lineRule="auto"/>
        <w:rPr>
          <w:rFonts w:ascii="Arial" w:hAnsi="Arial" w:cs="Arial"/>
          <w:color w:val="FFFFFF"/>
          <w:kern w:val="0"/>
          <w:sz w:val="16"/>
          <w:szCs w:val="16"/>
        </w:rPr>
      </w:pPr>
      <w:proofErr w:type="gramStart"/>
      <w:r>
        <w:rPr>
          <w:rFonts w:ascii="Arial" w:hAnsi="Arial" w:cs="Arial"/>
          <w:kern w:val="0"/>
          <w:sz w:val="16"/>
          <w:szCs w:val="16"/>
        </w:rPr>
        <w:t>Secouriste:</w:t>
      </w:r>
      <w:proofErr w:type="gramEnd"/>
      <w:r>
        <w:rPr>
          <w:rFonts w:ascii="Arial" w:hAnsi="Arial" w:cs="Arial"/>
          <w:kern w:val="0"/>
          <w:sz w:val="16"/>
          <w:szCs w:val="16"/>
        </w:rPr>
        <w:t xml:space="preserve"> faire attention à se </w:t>
      </w:r>
      <w:proofErr w:type="gramStart"/>
      <w:r>
        <w:rPr>
          <w:rFonts w:ascii="Arial" w:hAnsi="Arial" w:cs="Arial"/>
          <w:kern w:val="0"/>
          <w:sz w:val="16"/>
          <w:szCs w:val="16"/>
        </w:rPr>
        <w:t>protéger!</w:t>
      </w:r>
      <w:proofErr w:type="gramEnd"/>
    </w:p>
    <w:p w14:paraId="45434D37" w14:textId="77777777" w:rsidR="00A05802" w:rsidRDefault="00A05802">
      <w:pPr>
        <w:widowControl w:val="0"/>
        <w:autoSpaceDE w:val="0"/>
        <w:autoSpaceDN w:val="0"/>
        <w:adjustRightInd w:val="0"/>
        <w:spacing w:after="0" w:line="240" w:lineRule="auto"/>
        <w:rPr>
          <w:rFonts w:ascii="Arial" w:hAnsi="Arial" w:cs="Arial"/>
          <w:color w:val="FFFFFF"/>
          <w:kern w:val="0"/>
          <w:sz w:val="20"/>
          <w:szCs w:val="20"/>
        </w:rPr>
      </w:pPr>
    </w:p>
    <w:p w14:paraId="41F61B4F"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198287DC"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5FF17C16"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3FA2B473"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4.2. Principaux symptômes et effets, aigus et différés</w:t>
            </w:r>
          </w:p>
        </w:tc>
      </w:tr>
    </w:tbl>
    <w:p w14:paraId="4E324FCD"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7B2C5651"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Tenir compte des phrases de risques et de sécurité.</w:t>
      </w:r>
    </w:p>
    <w:p w14:paraId="6EF86260"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
    <w:p w14:paraId="49E2EDF1"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21CF1423"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8DEEDEB"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20445789"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4.3. Indication des éventuels soins médicaux immédiats et traitements particuliers nécessaires</w:t>
            </w:r>
          </w:p>
        </w:tc>
      </w:tr>
    </w:tbl>
    <w:p w14:paraId="1B5A57B2"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73E2FCEF"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 xml:space="preserve">Traitement </w:t>
      </w:r>
      <w:proofErr w:type="gramStart"/>
      <w:r>
        <w:rPr>
          <w:rFonts w:ascii="Arial" w:hAnsi="Arial" w:cs="Arial"/>
          <w:kern w:val="0"/>
          <w:sz w:val="16"/>
          <w:szCs w:val="16"/>
        </w:rPr>
        <w:t>spécifique:</w:t>
      </w:r>
      <w:proofErr w:type="gramEnd"/>
      <w:r>
        <w:rPr>
          <w:rFonts w:ascii="Arial" w:hAnsi="Arial" w:cs="Arial"/>
          <w:kern w:val="0"/>
          <w:sz w:val="16"/>
          <w:szCs w:val="16"/>
        </w:rPr>
        <w:t xml:space="preserve"> premier secours, traitement des symptômes.</w:t>
      </w:r>
    </w:p>
    <w:p w14:paraId="660E62A5"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Commentaires pour le </w:t>
      </w:r>
      <w:proofErr w:type="gramStart"/>
      <w:r>
        <w:rPr>
          <w:rFonts w:ascii="Arial" w:hAnsi="Arial" w:cs="Arial"/>
          <w:kern w:val="0"/>
          <w:sz w:val="16"/>
          <w:szCs w:val="16"/>
        </w:rPr>
        <w:t>médecin:</w:t>
      </w:r>
      <w:proofErr w:type="gramEnd"/>
      <w:r>
        <w:rPr>
          <w:rFonts w:ascii="Arial" w:hAnsi="Arial" w:cs="Arial"/>
          <w:kern w:val="0"/>
          <w:sz w:val="16"/>
          <w:szCs w:val="16"/>
        </w:rPr>
        <w:t xml:space="preserve"> traiter </w:t>
      </w:r>
      <w:proofErr w:type="spellStart"/>
      <w:r>
        <w:rPr>
          <w:rFonts w:ascii="Arial" w:hAnsi="Arial" w:cs="Arial"/>
          <w:kern w:val="0"/>
          <w:sz w:val="16"/>
          <w:szCs w:val="16"/>
        </w:rPr>
        <w:t>symptômatiquement</w:t>
      </w:r>
      <w:proofErr w:type="spellEnd"/>
      <w:r>
        <w:rPr>
          <w:rFonts w:ascii="Arial" w:hAnsi="Arial" w:cs="Arial"/>
          <w:kern w:val="0"/>
          <w:sz w:val="16"/>
          <w:szCs w:val="16"/>
        </w:rPr>
        <w:t>.</w:t>
      </w:r>
    </w:p>
    <w:p w14:paraId="50EB3DAA"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
    <w:p w14:paraId="6BA987E9"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7D93CB90"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61CFD7B9"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5:</w:t>
            </w:r>
            <w:proofErr w:type="gramEnd"/>
            <w:r>
              <w:rPr>
                <w:rFonts w:ascii="Arial" w:hAnsi="Arial" w:cs="Arial"/>
                <w:color w:val="000000"/>
                <w:kern w:val="0"/>
                <w:sz w:val="22"/>
                <w:szCs w:val="22"/>
              </w:rPr>
              <w:t xml:space="preserve"> MESURES DE LUTTE CONTRE L'INCENDIE</w:t>
            </w:r>
          </w:p>
        </w:tc>
      </w:tr>
    </w:tbl>
    <w:p w14:paraId="29F56114"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459A0938" w14:textId="77777777" w:rsidR="00A05802" w:rsidRDefault="00A05802">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2BF7B1E1"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416071BA"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5.1. Moyens d’extinction</w:t>
            </w:r>
          </w:p>
        </w:tc>
      </w:tr>
    </w:tbl>
    <w:p w14:paraId="586FDF40"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56D48446"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31E34C18"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77EB0650"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0E5E23DA"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4C920E2E"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1A36C617"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425A2FDB" w14:textId="77777777" w:rsidR="00A05802" w:rsidRDefault="00A05802">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3/11</w:t>
      </w:r>
    </w:p>
    <w:p w14:paraId="18EAB3B0"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7EFC1337"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277A3299"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15F3D6C0"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46823BF2"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0D429599" w14:textId="77777777" w:rsidR="00A05802" w:rsidRDefault="00A05802">
      <w:pPr>
        <w:widowControl w:val="0"/>
        <w:autoSpaceDE w:val="0"/>
        <w:autoSpaceDN w:val="0"/>
        <w:adjustRightInd w:val="0"/>
        <w:spacing w:after="0" w:line="240" w:lineRule="auto"/>
        <w:rPr>
          <w:rFonts w:ascii="Arial" w:hAnsi="Arial" w:cs="Arial"/>
          <w:color w:val="000000"/>
          <w:kern w:val="0"/>
          <w:sz w:val="4"/>
          <w:szCs w:val="4"/>
        </w:rPr>
      </w:pPr>
    </w:p>
    <w:p w14:paraId="4E71CA86" w14:textId="77777777" w:rsidR="00A05802" w:rsidRDefault="00A05802">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2AB0BB4C"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7E735C81" w14:textId="77777777" w:rsidR="00A05802" w:rsidRDefault="00A05802">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590E24F4"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0EAC9663" w14:textId="77777777" w:rsidR="00A05802" w:rsidRDefault="00A05802">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AMANDE DOUCE 7%</w:t>
      </w:r>
      <w:r>
        <w:rPr>
          <w:rFonts w:ascii="Times New Roman" w:hAnsi="Times New Roman" w:cs="Times New Roman"/>
          <w:kern w:val="0"/>
        </w:rPr>
        <w:tab/>
      </w:r>
      <w:r>
        <w:rPr>
          <w:rFonts w:ascii="Arial" w:hAnsi="Arial" w:cs="Arial"/>
          <w:color w:val="000000"/>
          <w:kern w:val="0"/>
          <w:sz w:val="16"/>
          <w:szCs w:val="16"/>
        </w:rPr>
        <w:t>Révision : FDS_CLIENT-1-CLP du 21/10/2025</w:t>
      </w:r>
    </w:p>
    <w:p w14:paraId="0E11FD1B"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63279D91" w14:textId="77777777" w:rsidR="00A05802" w:rsidRDefault="00A05802">
      <w:pPr>
        <w:widowControl w:val="0"/>
        <w:tabs>
          <w:tab w:val="left" w:pos="709"/>
        </w:tabs>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 xml:space="preserve">Moyens d'extinction </w:t>
      </w:r>
      <w:proofErr w:type="gramStart"/>
      <w:r>
        <w:rPr>
          <w:rFonts w:ascii="Arial" w:hAnsi="Arial" w:cs="Arial"/>
          <w:kern w:val="0"/>
          <w:sz w:val="16"/>
          <w:szCs w:val="16"/>
        </w:rPr>
        <w:t>approprié</w:t>
      </w:r>
      <w:r>
        <w:rPr>
          <w:rFonts w:ascii="Arial" w:hAnsi="Arial" w:cs="Arial"/>
          <w:kern w:val="0"/>
          <w:sz w:val="16"/>
          <w:szCs w:val="16"/>
        </w:rPr>
        <w:t>s:</w:t>
      </w:r>
      <w:proofErr w:type="gramEnd"/>
      <w:r>
        <w:rPr>
          <w:rFonts w:ascii="Arial" w:hAnsi="Arial" w:cs="Arial"/>
          <w:kern w:val="0"/>
          <w:sz w:val="16"/>
          <w:szCs w:val="16"/>
        </w:rPr>
        <w:t xml:space="preserve"> dioxyde de carbone (CO2), mousse, eau pulvérisée, poudre d'extinction sèche.</w:t>
      </w:r>
    </w:p>
    <w:p w14:paraId="01D4BCB0" w14:textId="77777777" w:rsidR="00A05802" w:rsidRDefault="00A05802">
      <w:pPr>
        <w:widowControl w:val="0"/>
        <w:tabs>
          <w:tab w:val="left" w:pos="709"/>
        </w:tabs>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Méthodes d'extinction </w:t>
      </w:r>
      <w:proofErr w:type="gramStart"/>
      <w:r>
        <w:rPr>
          <w:rFonts w:ascii="Arial" w:hAnsi="Arial" w:cs="Arial"/>
          <w:kern w:val="0"/>
          <w:sz w:val="16"/>
          <w:szCs w:val="16"/>
        </w:rPr>
        <w:t>inappropriées:</w:t>
      </w:r>
      <w:proofErr w:type="gramEnd"/>
      <w:r>
        <w:rPr>
          <w:rFonts w:ascii="Arial" w:hAnsi="Arial" w:cs="Arial"/>
          <w:kern w:val="0"/>
          <w:sz w:val="16"/>
          <w:szCs w:val="16"/>
        </w:rPr>
        <w:t xml:space="preserve"> jet d'eau puissant.</w:t>
      </w:r>
    </w:p>
    <w:p w14:paraId="59576CD3" w14:textId="77777777" w:rsidR="00A05802" w:rsidRDefault="00A05802">
      <w:pPr>
        <w:widowControl w:val="0"/>
        <w:tabs>
          <w:tab w:val="left" w:pos="709"/>
        </w:tabs>
        <w:autoSpaceDE w:val="0"/>
        <w:autoSpaceDN w:val="0"/>
        <w:adjustRightInd w:val="0"/>
        <w:spacing w:after="0" w:line="240" w:lineRule="auto"/>
        <w:jc w:val="both"/>
        <w:rPr>
          <w:rFonts w:ascii="Arial" w:hAnsi="Arial" w:cs="Arial"/>
          <w:color w:val="FFFFFF"/>
          <w:kern w:val="0"/>
          <w:sz w:val="18"/>
          <w:szCs w:val="18"/>
        </w:rPr>
      </w:pPr>
    </w:p>
    <w:p w14:paraId="09F6C009"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5A31DA88"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2B346DB9"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45997543"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5.2. Dangers particuliers résultant de la substance ou du mélange</w:t>
            </w:r>
          </w:p>
        </w:tc>
      </w:tr>
    </w:tbl>
    <w:p w14:paraId="156218A4"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6F581B86"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Classe d'inflammabilité : le produit n'est pas inflammable.</w:t>
      </w:r>
    </w:p>
    <w:p w14:paraId="2224DC9E"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Refroidir à l'eau pulvérisée les récipients menacés. En cas d'incendie, des gaz nocifs peuvent se former. Ne pas les inhaler.</w:t>
      </w:r>
    </w:p>
    <w:p w14:paraId="7B305377"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Prévention : ne pas fumer. Pas de flamme nue.</w:t>
      </w:r>
    </w:p>
    <w:p w14:paraId="07FEF3AC"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Produits de combustion </w:t>
      </w:r>
      <w:proofErr w:type="gramStart"/>
      <w:r>
        <w:rPr>
          <w:rFonts w:ascii="Arial" w:hAnsi="Arial" w:cs="Arial"/>
          <w:kern w:val="0"/>
          <w:sz w:val="16"/>
          <w:szCs w:val="16"/>
        </w:rPr>
        <w:t>dangereux:</w:t>
      </w:r>
      <w:proofErr w:type="gramEnd"/>
      <w:r>
        <w:rPr>
          <w:rFonts w:ascii="Arial" w:hAnsi="Arial" w:cs="Arial"/>
          <w:kern w:val="0"/>
          <w:sz w:val="16"/>
          <w:szCs w:val="16"/>
        </w:rPr>
        <w:t xml:space="preserve"> les produits de décomposition peuvent éventuellement comprendre les substances </w:t>
      </w:r>
      <w:proofErr w:type="gramStart"/>
      <w:r>
        <w:rPr>
          <w:rFonts w:ascii="Arial" w:hAnsi="Arial" w:cs="Arial"/>
          <w:kern w:val="0"/>
          <w:sz w:val="16"/>
          <w:szCs w:val="16"/>
        </w:rPr>
        <w:t>suivantes:</w:t>
      </w:r>
      <w:proofErr w:type="gramEnd"/>
      <w:r>
        <w:rPr>
          <w:rFonts w:ascii="Arial" w:hAnsi="Arial" w:cs="Arial"/>
          <w:kern w:val="0"/>
          <w:sz w:val="16"/>
          <w:szCs w:val="16"/>
        </w:rPr>
        <w:t xml:space="preserve"> </w:t>
      </w:r>
    </w:p>
    <w:p w14:paraId="5AD6AF47"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 dioxyde de carbone                                                                                                             </w:t>
      </w:r>
    </w:p>
    <w:p w14:paraId="790F0D8F"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monoxyde de carbone.</w:t>
      </w:r>
    </w:p>
    <w:p w14:paraId="51880DD3"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L'eau d'extinction contaminée doit être collectée à part. Ne pas jeter dans les égouts ou les eaux de surface.</w:t>
      </w:r>
    </w:p>
    <w:p w14:paraId="6B8740A0" w14:textId="77777777" w:rsidR="00A05802" w:rsidRDefault="00A05802">
      <w:pPr>
        <w:widowControl w:val="0"/>
        <w:autoSpaceDE w:val="0"/>
        <w:autoSpaceDN w:val="0"/>
        <w:adjustRightInd w:val="0"/>
        <w:spacing w:after="0" w:line="240" w:lineRule="auto"/>
        <w:rPr>
          <w:rFonts w:ascii="Arial" w:hAnsi="Arial" w:cs="Arial"/>
          <w:color w:val="FFFFFF"/>
          <w:kern w:val="0"/>
          <w:sz w:val="20"/>
          <w:szCs w:val="20"/>
        </w:rPr>
      </w:pPr>
    </w:p>
    <w:p w14:paraId="3EC72652"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7915FCB7"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48475940"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5B8CEC05"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5.3. Conseils aux pompiers</w:t>
            </w:r>
          </w:p>
        </w:tc>
      </w:tr>
    </w:tbl>
    <w:p w14:paraId="7437D97E"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1D9FB089"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color w:val="000000"/>
          <w:kern w:val="0"/>
          <w:sz w:val="16"/>
          <w:szCs w:val="16"/>
        </w:rPr>
        <w:t>Équipement spé</w:t>
      </w:r>
      <w:r>
        <w:rPr>
          <w:rFonts w:ascii="Arial" w:hAnsi="Arial" w:cs="Arial"/>
          <w:color w:val="000000"/>
          <w:kern w:val="0"/>
          <w:sz w:val="16"/>
          <w:szCs w:val="16"/>
        </w:rPr>
        <w:t xml:space="preserve">cial de protection pour les </w:t>
      </w:r>
      <w:proofErr w:type="gramStart"/>
      <w:r>
        <w:rPr>
          <w:rFonts w:ascii="Arial" w:hAnsi="Arial" w:cs="Arial"/>
          <w:color w:val="000000"/>
          <w:kern w:val="0"/>
          <w:sz w:val="16"/>
          <w:szCs w:val="16"/>
        </w:rPr>
        <w:t>pompiers:</w:t>
      </w:r>
      <w:proofErr w:type="gramEnd"/>
      <w:r>
        <w:rPr>
          <w:rFonts w:ascii="Arial" w:hAnsi="Arial" w:cs="Arial"/>
          <w:color w:val="000000"/>
          <w:kern w:val="0"/>
          <w:sz w:val="16"/>
          <w:szCs w:val="16"/>
        </w:rPr>
        <w:t xml:space="preserve"> porter un appareil respiratoire autonome et des vêtements de protection contre les produits chimiques.</w:t>
      </w:r>
    </w:p>
    <w:p w14:paraId="124431B1" w14:textId="77777777" w:rsidR="00A05802" w:rsidRDefault="00A05802">
      <w:pPr>
        <w:widowControl w:val="0"/>
        <w:autoSpaceDE w:val="0"/>
        <w:autoSpaceDN w:val="0"/>
        <w:adjustRightInd w:val="0"/>
        <w:spacing w:after="0" w:line="240" w:lineRule="auto"/>
        <w:rPr>
          <w:rFonts w:ascii="Arial" w:hAnsi="Arial" w:cs="Arial"/>
          <w:color w:val="FFFFFF"/>
          <w:kern w:val="0"/>
          <w:sz w:val="20"/>
          <w:szCs w:val="20"/>
        </w:rPr>
      </w:pPr>
    </w:p>
    <w:p w14:paraId="5D33166F"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27DB3D45"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0BF096F0"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6:</w:t>
            </w:r>
            <w:proofErr w:type="gramEnd"/>
            <w:r>
              <w:rPr>
                <w:rFonts w:ascii="Arial" w:hAnsi="Arial" w:cs="Arial"/>
                <w:color w:val="000000"/>
                <w:kern w:val="0"/>
                <w:sz w:val="22"/>
                <w:szCs w:val="22"/>
              </w:rPr>
              <w:t xml:space="preserve"> MESURES A PRENDRE EN CAS DE DISPERSION ACCIDENTELLE</w:t>
            </w:r>
          </w:p>
        </w:tc>
      </w:tr>
    </w:tbl>
    <w:p w14:paraId="20CA4FDE"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0C66BC49" w14:textId="77777777" w:rsidR="00A05802" w:rsidRDefault="00A05802">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50A441F6"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5C51FEAE"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6.1. Précautions individuelles, équipement de protection et procédures d’urgence</w:t>
            </w:r>
          </w:p>
        </w:tc>
      </w:tr>
    </w:tbl>
    <w:p w14:paraId="488351A9"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70E08B52"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6.1.1. Pour les non-</w:t>
      </w:r>
      <w:proofErr w:type="gramStart"/>
      <w:r>
        <w:rPr>
          <w:rFonts w:ascii="Arial" w:hAnsi="Arial" w:cs="Arial"/>
          <w:kern w:val="0"/>
          <w:sz w:val="16"/>
          <w:szCs w:val="16"/>
        </w:rPr>
        <w:t>secouristes:</w:t>
      </w:r>
      <w:proofErr w:type="gramEnd"/>
    </w:p>
    <w:p w14:paraId="714DBB34"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Utiliser un équipement de protection individuel, voir rubrique 8.</w:t>
      </w:r>
    </w:p>
    <w:p w14:paraId="4E13A1D1"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6.1.2. Pour les intervenants </w:t>
      </w:r>
      <w:proofErr w:type="gramStart"/>
      <w:r>
        <w:rPr>
          <w:rFonts w:ascii="Arial" w:hAnsi="Arial" w:cs="Arial"/>
          <w:kern w:val="0"/>
          <w:sz w:val="16"/>
          <w:szCs w:val="16"/>
        </w:rPr>
        <w:t>d'urgence:</w:t>
      </w:r>
      <w:proofErr w:type="gramEnd"/>
    </w:p>
    <w:p w14:paraId="6233A65E"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Mettre les personnes en sécurité. Isoler la zone de danger et empêcher l'accès. Aérer les espaces fermés avant d'entrer. Utiliser un équipement de protection individuel, voir section 8.</w:t>
      </w:r>
    </w:p>
    <w:p w14:paraId="72823D03"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
    <w:p w14:paraId="096B8644"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7D0AA103"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11D52F58"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1BCFE6C7"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6.2. Précautions pour la protection de l’environnement</w:t>
            </w:r>
          </w:p>
        </w:tc>
      </w:tr>
    </w:tbl>
    <w:p w14:paraId="3A860EA6"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43ECBB50"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Assurez-vous que les déversements peuvent être contenus, par exemple dans des puisards palette ou des zones de rétention. Ne pas laisser pénétrer dans les eaux de surface ou les égouts.</w:t>
      </w:r>
    </w:p>
    <w:p w14:paraId="6BDAD110" w14:textId="77777777" w:rsidR="00A05802" w:rsidRDefault="00A05802">
      <w:pPr>
        <w:widowControl w:val="0"/>
        <w:autoSpaceDE w:val="0"/>
        <w:autoSpaceDN w:val="0"/>
        <w:adjustRightInd w:val="0"/>
        <w:spacing w:after="0" w:line="240" w:lineRule="auto"/>
        <w:jc w:val="both"/>
        <w:rPr>
          <w:rFonts w:ascii="Arial" w:hAnsi="Arial" w:cs="Arial"/>
          <w:color w:val="FFFFFF"/>
          <w:kern w:val="0"/>
          <w:sz w:val="18"/>
          <w:szCs w:val="18"/>
        </w:rPr>
      </w:pPr>
    </w:p>
    <w:p w14:paraId="44934D52"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
    <w:p w14:paraId="620A1C07"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38E21F32"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310E1120"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55D39528"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6.3. Méthodes et matériel de confinement et de nettoyage</w:t>
            </w:r>
          </w:p>
        </w:tc>
      </w:tr>
    </w:tbl>
    <w:p w14:paraId="03B3BA31"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20FA9ACE"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color w:val="000000"/>
          <w:kern w:val="0"/>
          <w:sz w:val="16"/>
          <w:szCs w:val="16"/>
        </w:rPr>
        <w:t>Enlever avec un absorbant inerte (par exemple sable, gel de silice, agglomérant pour acide, agglomérant universel, sciure).</w:t>
      </w:r>
    </w:p>
    <w:p w14:paraId="4911A2BB"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color w:val="000000"/>
          <w:kern w:val="0"/>
          <w:sz w:val="16"/>
          <w:szCs w:val="16"/>
        </w:rPr>
        <w:t>Eliminer comme déchet spécial conformément aux réglementations locales et nationales.</w:t>
      </w:r>
    </w:p>
    <w:p w14:paraId="449CCE3A"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color w:val="000000"/>
          <w:kern w:val="0"/>
          <w:sz w:val="16"/>
          <w:szCs w:val="16"/>
        </w:rPr>
        <w:t xml:space="preserve">6.3.1. Pour le </w:t>
      </w:r>
      <w:proofErr w:type="gramStart"/>
      <w:r>
        <w:rPr>
          <w:rFonts w:ascii="Arial" w:hAnsi="Arial" w:cs="Arial"/>
          <w:color w:val="000000"/>
          <w:kern w:val="0"/>
          <w:sz w:val="16"/>
          <w:szCs w:val="16"/>
        </w:rPr>
        <w:t>confinement:</w:t>
      </w:r>
      <w:proofErr w:type="gramEnd"/>
    </w:p>
    <w:p w14:paraId="4EA06F4C"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color w:val="000000"/>
          <w:kern w:val="0"/>
          <w:sz w:val="16"/>
          <w:szCs w:val="16"/>
        </w:rPr>
        <w:t>Recueillir dans des récipients fermés et appropriés pour l'élimination.</w:t>
      </w:r>
    </w:p>
    <w:p w14:paraId="7BDA837C"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color w:val="000000"/>
          <w:kern w:val="0"/>
          <w:sz w:val="16"/>
          <w:szCs w:val="16"/>
        </w:rPr>
        <w:t xml:space="preserve">6.3.2. Pour le </w:t>
      </w:r>
      <w:proofErr w:type="gramStart"/>
      <w:r>
        <w:rPr>
          <w:rFonts w:ascii="Arial" w:hAnsi="Arial" w:cs="Arial"/>
          <w:color w:val="000000"/>
          <w:kern w:val="0"/>
          <w:sz w:val="16"/>
          <w:szCs w:val="16"/>
        </w:rPr>
        <w:t>nettoyage:</w:t>
      </w:r>
      <w:proofErr w:type="gramEnd"/>
    </w:p>
    <w:p w14:paraId="08F313D4"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color w:val="000000"/>
          <w:kern w:val="0"/>
          <w:sz w:val="16"/>
          <w:szCs w:val="16"/>
        </w:rPr>
        <w:t>Nettoyer les objets et zones contaminés en observant soigneusement les ré</w:t>
      </w:r>
      <w:r>
        <w:rPr>
          <w:rFonts w:ascii="Arial" w:hAnsi="Arial" w:cs="Arial"/>
          <w:color w:val="000000"/>
          <w:kern w:val="0"/>
          <w:sz w:val="16"/>
          <w:szCs w:val="16"/>
        </w:rPr>
        <w:t>glementations environnementales.</w:t>
      </w:r>
    </w:p>
    <w:p w14:paraId="704C4F28"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color w:val="000000"/>
          <w:kern w:val="0"/>
          <w:sz w:val="16"/>
          <w:szCs w:val="16"/>
        </w:rPr>
        <w:t xml:space="preserve">6.3.3. Autre </w:t>
      </w:r>
      <w:proofErr w:type="gramStart"/>
      <w:r>
        <w:rPr>
          <w:rFonts w:ascii="Arial" w:hAnsi="Arial" w:cs="Arial"/>
          <w:color w:val="000000"/>
          <w:kern w:val="0"/>
          <w:sz w:val="16"/>
          <w:szCs w:val="16"/>
        </w:rPr>
        <w:t>information:</w:t>
      </w:r>
      <w:proofErr w:type="gramEnd"/>
    </w:p>
    <w:p w14:paraId="3A8592A4"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color w:val="000000"/>
          <w:kern w:val="0"/>
          <w:sz w:val="16"/>
          <w:szCs w:val="16"/>
        </w:rPr>
        <w:t>Aucune.</w:t>
      </w:r>
    </w:p>
    <w:p w14:paraId="315760A4" w14:textId="77777777" w:rsidR="00A05802" w:rsidRDefault="00A05802">
      <w:pPr>
        <w:widowControl w:val="0"/>
        <w:autoSpaceDE w:val="0"/>
        <w:autoSpaceDN w:val="0"/>
        <w:adjustRightInd w:val="0"/>
        <w:spacing w:after="0" w:line="240" w:lineRule="auto"/>
        <w:rPr>
          <w:rFonts w:ascii="Arial" w:hAnsi="Arial" w:cs="Arial"/>
          <w:color w:val="FFFFFF"/>
          <w:kern w:val="0"/>
          <w:sz w:val="20"/>
          <w:szCs w:val="20"/>
        </w:rPr>
      </w:pPr>
    </w:p>
    <w:p w14:paraId="00233CDD" w14:textId="77777777" w:rsidR="00A05802" w:rsidRDefault="00A05802">
      <w:pPr>
        <w:widowControl w:val="0"/>
        <w:autoSpaceDE w:val="0"/>
        <w:autoSpaceDN w:val="0"/>
        <w:adjustRightInd w:val="0"/>
        <w:spacing w:after="0" w:line="240" w:lineRule="auto"/>
        <w:rPr>
          <w:rFonts w:ascii="Arial" w:hAnsi="Arial" w:cs="Arial"/>
          <w:color w:val="FFFFFF"/>
          <w:kern w:val="0"/>
          <w:sz w:val="20"/>
          <w:szCs w:val="20"/>
        </w:rPr>
      </w:pPr>
    </w:p>
    <w:p w14:paraId="62E2901F"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28BFEB0D"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257A8AAD"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65A92843"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6.4. Référence à d’autres rubriques</w:t>
            </w:r>
          </w:p>
        </w:tc>
      </w:tr>
    </w:tbl>
    <w:p w14:paraId="6926DDBF"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1315CC7E" w14:textId="77777777" w:rsidR="00A05802" w:rsidRDefault="00A05802">
      <w:pPr>
        <w:widowControl w:val="0"/>
        <w:autoSpaceDE w:val="0"/>
        <w:autoSpaceDN w:val="0"/>
        <w:adjustRightInd w:val="0"/>
        <w:spacing w:after="0" w:line="240" w:lineRule="auto"/>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 xml:space="preserve">Equipement de protection </w:t>
      </w:r>
      <w:proofErr w:type="gramStart"/>
      <w:r>
        <w:rPr>
          <w:rFonts w:ascii="Arial" w:hAnsi="Arial" w:cs="Arial"/>
          <w:kern w:val="0"/>
          <w:sz w:val="16"/>
          <w:szCs w:val="16"/>
        </w:rPr>
        <w:t>individuelle:</w:t>
      </w:r>
      <w:proofErr w:type="gramEnd"/>
      <w:r>
        <w:rPr>
          <w:rFonts w:ascii="Arial" w:hAnsi="Arial" w:cs="Arial"/>
          <w:kern w:val="0"/>
          <w:sz w:val="16"/>
          <w:szCs w:val="16"/>
        </w:rPr>
        <w:t xml:space="preserve"> voir la rubrique 8.</w:t>
      </w:r>
    </w:p>
    <w:p w14:paraId="4652CB06"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20"/>
          <w:szCs w:val="20"/>
        </w:rPr>
      </w:pPr>
    </w:p>
    <w:p w14:paraId="7143896E"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46FC4283"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569077AD"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7F4C0AC0" w14:textId="77777777" w:rsidR="00A05802" w:rsidRDefault="00A05802">
      <w:pPr>
        <w:widowControl w:val="0"/>
        <w:autoSpaceDE w:val="0"/>
        <w:autoSpaceDN w:val="0"/>
        <w:adjustRightInd w:val="0"/>
        <w:spacing w:after="0" w:line="240" w:lineRule="auto"/>
        <w:rPr>
          <w:rFonts w:ascii="Times New Roman" w:hAnsi="Times New Roman" w:cs="Times New Roman"/>
          <w:kern w:val="0"/>
          <w:sz w:val="2"/>
          <w:szCs w:val="2"/>
        </w:rPr>
      </w:pPr>
    </w:p>
    <w:p w14:paraId="23455EF7" w14:textId="77777777" w:rsidR="00A05802" w:rsidRDefault="00A05802">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4/11</w:t>
      </w:r>
    </w:p>
    <w:p w14:paraId="3758DCE8"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671F8C71"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405BB4ED"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1938B4D4"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2F7DDC7E"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0A809F73" w14:textId="77777777" w:rsidR="00A05802" w:rsidRDefault="00A05802">
      <w:pPr>
        <w:widowControl w:val="0"/>
        <w:autoSpaceDE w:val="0"/>
        <w:autoSpaceDN w:val="0"/>
        <w:adjustRightInd w:val="0"/>
        <w:spacing w:after="0" w:line="240" w:lineRule="auto"/>
        <w:rPr>
          <w:rFonts w:ascii="Arial" w:hAnsi="Arial" w:cs="Arial"/>
          <w:color w:val="000000"/>
          <w:kern w:val="0"/>
          <w:sz w:val="4"/>
          <w:szCs w:val="4"/>
        </w:rPr>
      </w:pPr>
    </w:p>
    <w:p w14:paraId="0371B1CF" w14:textId="77777777" w:rsidR="00A05802" w:rsidRDefault="00A05802">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288C0391"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3BBEFA10" w14:textId="77777777" w:rsidR="00A05802" w:rsidRDefault="00A05802">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1E719DA8"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07B9F08E" w14:textId="77777777" w:rsidR="00A05802" w:rsidRDefault="00A05802">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AMANDE DOUCE 7%</w:t>
      </w:r>
      <w:r>
        <w:rPr>
          <w:rFonts w:ascii="Times New Roman" w:hAnsi="Times New Roman" w:cs="Times New Roman"/>
          <w:kern w:val="0"/>
        </w:rPr>
        <w:tab/>
      </w:r>
      <w:r>
        <w:rPr>
          <w:rFonts w:ascii="Arial" w:hAnsi="Arial" w:cs="Arial"/>
          <w:color w:val="000000"/>
          <w:kern w:val="0"/>
          <w:sz w:val="16"/>
          <w:szCs w:val="16"/>
        </w:rPr>
        <w:t>Révision : FDS_CLIENT-1-CLP du 21/10/2025</w:t>
      </w:r>
    </w:p>
    <w:p w14:paraId="034E25BF"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680ABFAA"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7F67CE33"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4C5E6B85" w14:textId="77777777" w:rsidR="00A05802" w:rsidRDefault="00A05802">
      <w:pPr>
        <w:widowControl w:val="0"/>
        <w:autoSpaceDE w:val="0"/>
        <w:autoSpaceDN w:val="0"/>
        <w:adjustRightInd w:val="0"/>
        <w:spacing w:after="0" w:line="240" w:lineRule="auto"/>
        <w:rPr>
          <w:rFonts w:ascii="Arial" w:hAnsi="Arial" w:cs="Arial"/>
          <w:color w:val="000000"/>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gridCol w:w="57"/>
      </w:tblGrid>
      <w:tr w:rsidR="00000000" w14:paraId="1277953B"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5D4FA3DB"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7:</w:t>
            </w:r>
            <w:proofErr w:type="gramEnd"/>
            <w:r>
              <w:rPr>
                <w:rFonts w:ascii="Arial" w:hAnsi="Arial" w:cs="Arial"/>
                <w:color w:val="000000"/>
                <w:kern w:val="0"/>
                <w:sz w:val="22"/>
                <w:szCs w:val="22"/>
              </w:rPr>
              <w:t xml:space="preserve"> MANIPULATION ET STOCKAGE</w:t>
            </w:r>
          </w:p>
        </w:tc>
        <w:tc>
          <w:tcPr>
            <w:tcW w:w="57" w:type="dxa"/>
            <w:tcBorders>
              <w:top w:val="nil"/>
              <w:left w:val="nil"/>
              <w:bottom w:val="nil"/>
              <w:right w:val="nil"/>
            </w:tcBorders>
          </w:tcPr>
          <w:p w14:paraId="534E00E4" w14:textId="77777777" w:rsidR="00A05802" w:rsidRDefault="00A05802">
            <w:pPr>
              <w:widowControl w:val="0"/>
              <w:autoSpaceDE w:val="0"/>
              <w:autoSpaceDN w:val="0"/>
              <w:adjustRightInd w:val="0"/>
              <w:spacing w:after="0" w:line="240" w:lineRule="auto"/>
              <w:rPr>
                <w:rFonts w:ascii="Arial" w:hAnsi="Arial" w:cs="Arial"/>
                <w:color w:val="FFFFFF"/>
                <w:kern w:val="0"/>
                <w:sz w:val="20"/>
                <w:szCs w:val="20"/>
              </w:rPr>
            </w:pPr>
          </w:p>
          <w:p w14:paraId="72852017" w14:textId="77777777" w:rsidR="00A05802" w:rsidRDefault="00A05802">
            <w:pPr>
              <w:widowControl w:val="0"/>
              <w:autoSpaceDE w:val="0"/>
              <w:autoSpaceDN w:val="0"/>
              <w:adjustRightInd w:val="0"/>
              <w:spacing w:after="0" w:line="240" w:lineRule="auto"/>
              <w:rPr>
                <w:rFonts w:ascii="Arial" w:hAnsi="Arial" w:cs="Arial"/>
                <w:color w:val="FFFFFF"/>
                <w:kern w:val="0"/>
                <w:sz w:val="20"/>
                <w:szCs w:val="20"/>
              </w:rPr>
            </w:pPr>
          </w:p>
          <w:p w14:paraId="782CF675"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6FF7DA1E" w14:textId="77777777" w:rsidR="00A05802" w:rsidRDefault="00A05802">
            <w:pPr>
              <w:widowControl w:val="0"/>
              <w:autoSpaceDE w:val="0"/>
              <w:autoSpaceDN w:val="0"/>
              <w:adjustRightInd w:val="0"/>
              <w:spacing w:after="0" w:line="240" w:lineRule="auto"/>
              <w:rPr>
                <w:rFonts w:ascii="Times New Roman" w:hAnsi="Times New Roman" w:cs="Times New Roman"/>
                <w:kern w:val="0"/>
              </w:rPr>
            </w:pPr>
          </w:p>
        </w:tc>
      </w:tr>
    </w:tbl>
    <w:p w14:paraId="10A4B44E"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19A5CCD6"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08AFDF93"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27EDA040"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5E20B5DC"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7.1. Précautions à prendre pour une manipulation sans danger</w:t>
            </w:r>
          </w:p>
        </w:tc>
      </w:tr>
    </w:tbl>
    <w:p w14:paraId="62297D3B"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6CB6334C"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 xml:space="preserve">Mesures de </w:t>
      </w:r>
      <w:proofErr w:type="gramStart"/>
      <w:r>
        <w:rPr>
          <w:rFonts w:ascii="Arial" w:hAnsi="Arial" w:cs="Arial"/>
          <w:kern w:val="0"/>
          <w:sz w:val="16"/>
          <w:szCs w:val="16"/>
        </w:rPr>
        <w:t>protection:</w:t>
      </w:r>
      <w:proofErr w:type="gramEnd"/>
    </w:p>
    <w:p w14:paraId="24DAD5E9"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Utiliser uniquement dans des zones bien ventilées. Manipuler et ouvrir le récipient avec soin. Toujours fermer hermétiquement les récipients après l'élimination du produit. Porter des vêtements de protection individuelle (voir rubrique 8).</w:t>
      </w:r>
    </w:p>
    <w:p w14:paraId="7A4D0350"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Mesures destinées à empêcher la production de particules en suspension et de </w:t>
      </w:r>
      <w:proofErr w:type="gramStart"/>
      <w:r>
        <w:rPr>
          <w:rFonts w:ascii="Arial" w:hAnsi="Arial" w:cs="Arial"/>
          <w:kern w:val="0"/>
          <w:sz w:val="16"/>
          <w:szCs w:val="16"/>
        </w:rPr>
        <w:t>poussières:</w:t>
      </w:r>
      <w:proofErr w:type="gramEnd"/>
    </w:p>
    <w:p w14:paraId="778512B0"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Pendant le remplissage, la mesure et l'échantillonnage devrait être utilisé si </w:t>
      </w:r>
      <w:proofErr w:type="gramStart"/>
      <w:r>
        <w:rPr>
          <w:rFonts w:ascii="Arial" w:hAnsi="Arial" w:cs="Arial"/>
          <w:kern w:val="0"/>
          <w:sz w:val="16"/>
          <w:szCs w:val="16"/>
        </w:rPr>
        <w:t>possible:</w:t>
      </w:r>
      <w:proofErr w:type="gramEnd"/>
      <w:r>
        <w:rPr>
          <w:rFonts w:ascii="Arial" w:hAnsi="Arial" w:cs="Arial"/>
          <w:kern w:val="0"/>
          <w:sz w:val="16"/>
          <w:szCs w:val="16"/>
        </w:rPr>
        <w:t xml:space="preserve"> un revêtement de sol résistant aux éclaboussures. Utiliser uniquement des lignes de remplissage semi-automatiques et majoritairement fermées.</w:t>
      </w:r>
    </w:p>
    <w:p w14:paraId="472AE93E"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Mesures de protection de </w:t>
      </w:r>
      <w:proofErr w:type="gramStart"/>
      <w:r>
        <w:rPr>
          <w:rFonts w:ascii="Arial" w:hAnsi="Arial" w:cs="Arial"/>
          <w:kern w:val="0"/>
          <w:sz w:val="16"/>
          <w:szCs w:val="16"/>
        </w:rPr>
        <w:t>l'environnement:</w:t>
      </w:r>
      <w:proofErr w:type="gramEnd"/>
    </w:p>
    <w:p w14:paraId="5442BA60"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Les puits et les égouts doivent être protégés contre la pénétration du produit. Voir la rubrique 8.</w:t>
      </w:r>
    </w:p>
    <w:p w14:paraId="1EF4E053"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 xml:space="preserve">Conseils d'ordre général en matière d'hygiène au </w:t>
      </w:r>
      <w:proofErr w:type="gramStart"/>
      <w:r>
        <w:rPr>
          <w:rFonts w:ascii="Arial" w:hAnsi="Arial" w:cs="Arial"/>
          <w:kern w:val="0"/>
          <w:sz w:val="16"/>
          <w:szCs w:val="16"/>
        </w:rPr>
        <w:t>travail:</w:t>
      </w:r>
      <w:proofErr w:type="gramEnd"/>
    </w:p>
    <w:p w14:paraId="334E95C3"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Travailler dans des zones bien ventilées ou utiliser une protection respiratoire appropriée. Éviter tout contact avec la peau, les yeux et les vêtements. Installer une douche oculaire et indiquer clairement son emplacement. Se laver les mains et le visage avant les pauses et après le travail et prendre une douche si nécessaire. Lors de l'utilisation, ne pas manger, boire, fumer, renifler. Retirer immédiatement les vêtements contaminés ou souillés. Laver les vêtements contaminés avant de les réutili</w:t>
      </w:r>
      <w:r>
        <w:rPr>
          <w:rFonts w:ascii="Arial" w:hAnsi="Arial" w:cs="Arial"/>
          <w:kern w:val="0"/>
          <w:sz w:val="16"/>
          <w:szCs w:val="16"/>
        </w:rPr>
        <w:t>ser.</w:t>
      </w:r>
    </w:p>
    <w:p w14:paraId="68D429DC" w14:textId="77777777" w:rsidR="00A05802" w:rsidRDefault="00A05802">
      <w:pPr>
        <w:widowControl w:val="0"/>
        <w:autoSpaceDE w:val="0"/>
        <w:autoSpaceDN w:val="0"/>
        <w:adjustRightInd w:val="0"/>
        <w:spacing w:after="0" w:line="240" w:lineRule="auto"/>
        <w:jc w:val="both"/>
        <w:rPr>
          <w:rFonts w:ascii="Verdana" w:hAnsi="Verdana" w:cs="Verdana"/>
          <w:color w:val="FFFFFF"/>
          <w:kern w:val="0"/>
          <w:sz w:val="17"/>
          <w:szCs w:val="17"/>
        </w:rPr>
      </w:pPr>
    </w:p>
    <w:p w14:paraId="2E56DCD3" w14:textId="77777777" w:rsidR="00A05802" w:rsidRDefault="00A05802">
      <w:pPr>
        <w:widowControl w:val="0"/>
        <w:autoSpaceDE w:val="0"/>
        <w:autoSpaceDN w:val="0"/>
        <w:adjustRightInd w:val="0"/>
        <w:spacing w:after="0" w:line="240" w:lineRule="auto"/>
        <w:jc w:val="both"/>
        <w:rPr>
          <w:rFonts w:ascii="Verdana" w:hAnsi="Verdana" w:cs="Verdana"/>
          <w:color w:val="FFFFFF"/>
          <w:kern w:val="0"/>
          <w:sz w:val="17"/>
          <w:szCs w:val="17"/>
        </w:rPr>
      </w:pPr>
    </w:p>
    <w:p w14:paraId="556266D0"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3B0F2370"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01B3585A"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4ECF4C6A"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7.2.  Conditions d’un stockage sûr, y compris les éventuelles incompatibilités</w:t>
            </w:r>
          </w:p>
        </w:tc>
      </w:tr>
    </w:tbl>
    <w:p w14:paraId="58512001"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3B459FC1" w14:textId="77777777" w:rsidR="00A05802" w:rsidRDefault="00A05802">
      <w:pPr>
        <w:widowControl w:val="0"/>
        <w:autoSpaceDE w:val="0"/>
        <w:autoSpaceDN w:val="0"/>
        <w:adjustRightInd w:val="0"/>
        <w:spacing w:after="0" w:line="240" w:lineRule="auto"/>
        <w:jc w:val="both"/>
        <w:rPr>
          <w:rFonts w:ascii="Verdana" w:hAnsi="Verdana" w:cs="Verdana"/>
          <w:color w:val="FFFFFF"/>
          <w:kern w:val="0"/>
          <w:sz w:val="16"/>
          <w:szCs w:val="16"/>
        </w:rPr>
      </w:pPr>
      <w:r>
        <w:rPr>
          <w:rFonts w:ascii="Times New Roman" w:hAnsi="Times New Roman" w:cs="Times New Roman"/>
          <w:kern w:val="0"/>
        </w:rPr>
        <w:tab/>
      </w:r>
      <w:r>
        <w:rPr>
          <w:rFonts w:ascii="Verdana" w:hAnsi="Verdana" w:cs="Verdana"/>
          <w:kern w:val="0"/>
          <w:sz w:val="16"/>
          <w:szCs w:val="16"/>
        </w:rPr>
        <w:t xml:space="preserve">Mesures techniques et conditions de </w:t>
      </w:r>
      <w:proofErr w:type="gramStart"/>
      <w:r>
        <w:rPr>
          <w:rFonts w:ascii="Verdana" w:hAnsi="Verdana" w:cs="Verdana"/>
          <w:kern w:val="0"/>
          <w:sz w:val="16"/>
          <w:szCs w:val="16"/>
        </w:rPr>
        <w:t>stockage:</w:t>
      </w:r>
      <w:proofErr w:type="gramEnd"/>
    </w:p>
    <w:p w14:paraId="790E9457" w14:textId="77777777" w:rsidR="00A05802" w:rsidRDefault="00A05802">
      <w:pPr>
        <w:widowControl w:val="0"/>
        <w:autoSpaceDE w:val="0"/>
        <w:autoSpaceDN w:val="0"/>
        <w:adjustRightInd w:val="0"/>
        <w:spacing w:after="0" w:line="240" w:lineRule="auto"/>
        <w:jc w:val="both"/>
        <w:rPr>
          <w:rFonts w:ascii="Verdana" w:hAnsi="Verdana" w:cs="Verdana"/>
          <w:color w:val="FFFFFF"/>
          <w:kern w:val="0"/>
          <w:sz w:val="16"/>
          <w:szCs w:val="16"/>
        </w:rPr>
      </w:pPr>
      <w:r>
        <w:rPr>
          <w:rFonts w:ascii="Verdana" w:hAnsi="Verdana" w:cs="Verdana"/>
          <w:kern w:val="0"/>
          <w:sz w:val="16"/>
          <w:szCs w:val="16"/>
        </w:rPr>
        <w:t>Conserver à la température ambiante.</w:t>
      </w:r>
    </w:p>
    <w:p w14:paraId="3F5DB6A8" w14:textId="77777777" w:rsidR="00A05802" w:rsidRDefault="00A05802">
      <w:pPr>
        <w:widowControl w:val="0"/>
        <w:autoSpaceDE w:val="0"/>
        <w:autoSpaceDN w:val="0"/>
        <w:adjustRightInd w:val="0"/>
        <w:spacing w:after="0" w:line="240" w:lineRule="auto"/>
        <w:jc w:val="both"/>
        <w:rPr>
          <w:rFonts w:ascii="Verdana" w:hAnsi="Verdana" w:cs="Verdana"/>
          <w:color w:val="FFFFFF"/>
          <w:kern w:val="0"/>
          <w:sz w:val="16"/>
          <w:szCs w:val="16"/>
        </w:rPr>
      </w:pPr>
      <w:r>
        <w:rPr>
          <w:rFonts w:ascii="Verdana" w:hAnsi="Verdana" w:cs="Verdana"/>
          <w:kern w:val="0"/>
          <w:sz w:val="16"/>
          <w:szCs w:val="16"/>
        </w:rPr>
        <w:t>12 mois à faible température entre 15°C et 20°C dans un récipient fermé hermétiquement et à l'abri de la lumière.</w:t>
      </w:r>
    </w:p>
    <w:p w14:paraId="093517FC" w14:textId="77777777" w:rsidR="00A05802" w:rsidRDefault="00A05802">
      <w:pPr>
        <w:widowControl w:val="0"/>
        <w:autoSpaceDE w:val="0"/>
        <w:autoSpaceDN w:val="0"/>
        <w:adjustRightInd w:val="0"/>
        <w:spacing w:after="0" w:line="240" w:lineRule="auto"/>
        <w:jc w:val="both"/>
        <w:rPr>
          <w:rFonts w:ascii="Verdana" w:hAnsi="Verdana" w:cs="Verdana"/>
          <w:color w:val="FFFFFF"/>
          <w:kern w:val="0"/>
          <w:sz w:val="16"/>
          <w:szCs w:val="16"/>
        </w:rPr>
      </w:pPr>
    </w:p>
    <w:p w14:paraId="54E5E6ED" w14:textId="77777777" w:rsidR="00A05802" w:rsidRDefault="00A05802">
      <w:pPr>
        <w:widowControl w:val="0"/>
        <w:autoSpaceDE w:val="0"/>
        <w:autoSpaceDN w:val="0"/>
        <w:adjustRightInd w:val="0"/>
        <w:spacing w:after="0" w:line="240" w:lineRule="auto"/>
        <w:jc w:val="both"/>
        <w:rPr>
          <w:rFonts w:ascii="Verdana" w:hAnsi="Verdana" w:cs="Verdana"/>
          <w:color w:val="FFFFFF"/>
          <w:kern w:val="0"/>
          <w:sz w:val="16"/>
          <w:szCs w:val="16"/>
        </w:rPr>
      </w:pPr>
      <w:r>
        <w:rPr>
          <w:rFonts w:ascii="Verdana" w:hAnsi="Verdana" w:cs="Verdana"/>
          <w:kern w:val="0"/>
          <w:sz w:val="16"/>
          <w:szCs w:val="16"/>
        </w:rPr>
        <w:t xml:space="preserve">Exigences concernant les lieux et conteneurs de </w:t>
      </w:r>
      <w:proofErr w:type="gramStart"/>
      <w:r>
        <w:rPr>
          <w:rFonts w:ascii="Verdana" w:hAnsi="Verdana" w:cs="Verdana"/>
          <w:kern w:val="0"/>
          <w:sz w:val="16"/>
          <w:szCs w:val="16"/>
        </w:rPr>
        <w:t>stockage:</w:t>
      </w:r>
      <w:proofErr w:type="gramEnd"/>
    </w:p>
    <w:p w14:paraId="12D8FDC6" w14:textId="77777777" w:rsidR="00A05802" w:rsidRDefault="00A05802">
      <w:pPr>
        <w:widowControl w:val="0"/>
        <w:autoSpaceDE w:val="0"/>
        <w:autoSpaceDN w:val="0"/>
        <w:adjustRightInd w:val="0"/>
        <w:spacing w:after="0" w:line="240" w:lineRule="auto"/>
        <w:jc w:val="both"/>
        <w:rPr>
          <w:rFonts w:ascii="Verdana" w:hAnsi="Verdana" w:cs="Verdana"/>
          <w:color w:val="FFFFFF"/>
          <w:kern w:val="0"/>
          <w:sz w:val="16"/>
          <w:szCs w:val="16"/>
        </w:rPr>
      </w:pPr>
      <w:r>
        <w:rPr>
          <w:rFonts w:ascii="Verdana" w:hAnsi="Verdana" w:cs="Verdana"/>
          <w:kern w:val="0"/>
          <w:sz w:val="16"/>
          <w:szCs w:val="16"/>
        </w:rPr>
        <w:t>Conserver/stocker uniquement dans le récipient d'origine. Prévoir des zones de rétention, par exemple un plancher sans écoulement.</w:t>
      </w:r>
    </w:p>
    <w:p w14:paraId="298C4915" w14:textId="77777777" w:rsidR="00A05802" w:rsidRDefault="00A05802">
      <w:pPr>
        <w:widowControl w:val="0"/>
        <w:autoSpaceDE w:val="0"/>
        <w:autoSpaceDN w:val="0"/>
        <w:adjustRightInd w:val="0"/>
        <w:spacing w:after="0" w:line="240" w:lineRule="auto"/>
        <w:jc w:val="both"/>
        <w:rPr>
          <w:rFonts w:ascii="Verdana" w:hAnsi="Verdana" w:cs="Verdana"/>
          <w:color w:val="FFFFFF"/>
          <w:kern w:val="0"/>
          <w:sz w:val="16"/>
          <w:szCs w:val="16"/>
        </w:rPr>
      </w:pPr>
      <w:r>
        <w:rPr>
          <w:rFonts w:ascii="Verdana" w:hAnsi="Verdana" w:cs="Verdana"/>
          <w:kern w:val="0"/>
          <w:sz w:val="16"/>
          <w:szCs w:val="16"/>
        </w:rPr>
        <w:t>Le sol doit être étanche, sans joints et non absorbant. Assurer une ventilation adéquate de la zone de stockage.</w:t>
      </w:r>
    </w:p>
    <w:p w14:paraId="05DC6E4B" w14:textId="77777777" w:rsidR="00A05802" w:rsidRDefault="00A05802">
      <w:pPr>
        <w:widowControl w:val="0"/>
        <w:autoSpaceDE w:val="0"/>
        <w:autoSpaceDN w:val="0"/>
        <w:adjustRightInd w:val="0"/>
        <w:spacing w:after="0" w:line="240" w:lineRule="auto"/>
        <w:jc w:val="both"/>
        <w:rPr>
          <w:rFonts w:ascii="Verdana" w:hAnsi="Verdana" w:cs="Verdana"/>
          <w:color w:val="FFFFFF"/>
          <w:kern w:val="0"/>
          <w:sz w:val="16"/>
          <w:szCs w:val="16"/>
        </w:rPr>
      </w:pPr>
    </w:p>
    <w:p w14:paraId="747FE78B" w14:textId="77777777" w:rsidR="00A05802" w:rsidRDefault="00A05802">
      <w:pPr>
        <w:widowControl w:val="0"/>
        <w:autoSpaceDE w:val="0"/>
        <w:autoSpaceDN w:val="0"/>
        <w:adjustRightInd w:val="0"/>
        <w:spacing w:after="0" w:line="240" w:lineRule="auto"/>
        <w:jc w:val="both"/>
        <w:rPr>
          <w:rFonts w:ascii="Verdana" w:hAnsi="Verdana" w:cs="Verdana"/>
          <w:color w:val="FFFFFF"/>
          <w:kern w:val="0"/>
          <w:sz w:val="16"/>
          <w:szCs w:val="16"/>
        </w:rPr>
      </w:pPr>
      <w:r>
        <w:rPr>
          <w:rFonts w:ascii="Verdana" w:hAnsi="Verdana" w:cs="Verdana"/>
          <w:kern w:val="0"/>
          <w:sz w:val="16"/>
          <w:szCs w:val="16"/>
        </w:rPr>
        <w:t xml:space="preserve">Information supplémentaire sur les conditions de </w:t>
      </w:r>
      <w:proofErr w:type="gramStart"/>
      <w:r>
        <w:rPr>
          <w:rFonts w:ascii="Verdana" w:hAnsi="Verdana" w:cs="Verdana"/>
          <w:kern w:val="0"/>
          <w:sz w:val="16"/>
          <w:szCs w:val="16"/>
        </w:rPr>
        <w:t>stockage:</w:t>
      </w:r>
      <w:proofErr w:type="gramEnd"/>
    </w:p>
    <w:p w14:paraId="69E2B774" w14:textId="77777777" w:rsidR="00A05802" w:rsidRDefault="00A05802">
      <w:pPr>
        <w:widowControl w:val="0"/>
        <w:autoSpaceDE w:val="0"/>
        <w:autoSpaceDN w:val="0"/>
        <w:adjustRightInd w:val="0"/>
        <w:spacing w:after="0" w:line="240" w:lineRule="auto"/>
        <w:jc w:val="both"/>
        <w:rPr>
          <w:rFonts w:ascii="Verdana" w:hAnsi="Verdana" w:cs="Verdana"/>
          <w:color w:val="FFFFFF"/>
          <w:kern w:val="0"/>
          <w:sz w:val="16"/>
          <w:szCs w:val="16"/>
        </w:rPr>
      </w:pPr>
      <w:r>
        <w:rPr>
          <w:rFonts w:ascii="Verdana" w:hAnsi="Verdana" w:cs="Verdana"/>
          <w:kern w:val="0"/>
          <w:sz w:val="16"/>
          <w:szCs w:val="16"/>
        </w:rPr>
        <w:t>Protéger les récipients contre les dommages.</w:t>
      </w:r>
    </w:p>
    <w:p w14:paraId="39A4D600" w14:textId="77777777" w:rsidR="00A05802" w:rsidRDefault="00A05802">
      <w:pPr>
        <w:widowControl w:val="0"/>
        <w:autoSpaceDE w:val="0"/>
        <w:autoSpaceDN w:val="0"/>
        <w:adjustRightInd w:val="0"/>
        <w:spacing w:after="0" w:line="240" w:lineRule="auto"/>
        <w:rPr>
          <w:rFonts w:ascii="Verdana" w:hAnsi="Verdana" w:cs="Verdana"/>
          <w:color w:val="FFFFFF"/>
          <w:kern w:val="0"/>
          <w:sz w:val="17"/>
          <w:szCs w:val="17"/>
        </w:rPr>
      </w:pPr>
    </w:p>
    <w:p w14:paraId="03B29752"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7563C5AE"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1268F988"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0FA39A73"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7.3. Utilisation(s) finale(s) particulière(s)</w:t>
            </w:r>
          </w:p>
        </w:tc>
      </w:tr>
    </w:tbl>
    <w:p w14:paraId="6039A262"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1E176A7C"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proofErr w:type="gramStart"/>
      <w:r>
        <w:rPr>
          <w:rFonts w:ascii="Arial" w:hAnsi="Arial" w:cs="Arial"/>
          <w:kern w:val="0"/>
          <w:sz w:val="16"/>
          <w:szCs w:val="16"/>
        </w:rPr>
        <w:t>Recommandations:</w:t>
      </w:r>
      <w:proofErr w:type="gramEnd"/>
      <w:r>
        <w:rPr>
          <w:rFonts w:ascii="Arial" w:hAnsi="Arial" w:cs="Arial"/>
          <w:kern w:val="0"/>
          <w:sz w:val="16"/>
          <w:szCs w:val="16"/>
        </w:rPr>
        <w:t xml:space="preserve"> respecter les instructions d'utilisation.</w:t>
      </w:r>
    </w:p>
    <w:p w14:paraId="035CEB92" w14:textId="77777777" w:rsidR="00A05802" w:rsidRDefault="00A05802">
      <w:pPr>
        <w:widowControl w:val="0"/>
        <w:autoSpaceDE w:val="0"/>
        <w:autoSpaceDN w:val="0"/>
        <w:adjustRightInd w:val="0"/>
        <w:spacing w:after="0" w:line="240" w:lineRule="auto"/>
        <w:jc w:val="both"/>
        <w:rPr>
          <w:rFonts w:ascii="Arial" w:hAnsi="Arial" w:cs="Arial"/>
          <w:color w:val="FFFFFF"/>
          <w:kern w:val="0"/>
          <w:sz w:val="18"/>
          <w:szCs w:val="18"/>
        </w:rPr>
      </w:pPr>
    </w:p>
    <w:p w14:paraId="1EC5EF52"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
    <w:p w14:paraId="2A7AE7DE"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436491D3"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481E09A3"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8:</w:t>
            </w:r>
            <w:proofErr w:type="gramEnd"/>
            <w:r>
              <w:rPr>
                <w:rFonts w:ascii="Arial" w:hAnsi="Arial" w:cs="Arial"/>
                <w:color w:val="000000"/>
                <w:kern w:val="0"/>
                <w:sz w:val="22"/>
                <w:szCs w:val="22"/>
              </w:rPr>
              <w:t xml:space="preserve"> CONTROLES DE L'EXPOSITION/PROTECTION INDIVIDUELLE</w:t>
            </w:r>
          </w:p>
        </w:tc>
      </w:tr>
    </w:tbl>
    <w:p w14:paraId="043B1CCE"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6ACCB372" w14:textId="77777777" w:rsidR="00A05802" w:rsidRDefault="00A05802">
      <w:pPr>
        <w:widowControl w:val="0"/>
        <w:autoSpaceDE w:val="0"/>
        <w:autoSpaceDN w:val="0"/>
        <w:adjustRightInd w:val="0"/>
        <w:spacing w:after="0" w:line="240" w:lineRule="auto"/>
        <w:rPr>
          <w:rFonts w:ascii="Arial" w:hAnsi="Arial" w:cs="Arial"/>
          <w:color w:val="FFFFFF"/>
          <w:kern w:val="0"/>
          <w:sz w:val="18"/>
          <w:szCs w:val="18"/>
        </w:rPr>
      </w:pPr>
      <w:r>
        <w:rPr>
          <w:rFonts w:ascii="Times New Roman" w:hAnsi="Times New Roman" w:cs="Times New Roman"/>
          <w:kern w:val="0"/>
        </w:rPr>
        <w:tab/>
      </w:r>
      <w:r>
        <w:rPr>
          <w:rFonts w:ascii="Arial" w:hAnsi="Arial" w:cs="Arial"/>
          <w:kern w:val="0"/>
          <w:sz w:val="16"/>
          <w:szCs w:val="16"/>
        </w:rPr>
        <w:t>Des examens de médecine préventive du travail sont à effectuer.</w:t>
      </w:r>
    </w:p>
    <w:p w14:paraId="4A0D077C" w14:textId="77777777" w:rsidR="00A05802" w:rsidRDefault="00A05802">
      <w:pPr>
        <w:widowControl w:val="0"/>
        <w:autoSpaceDE w:val="0"/>
        <w:autoSpaceDN w:val="0"/>
        <w:adjustRightInd w:val="0"/>
        <w:spacing w:after="0" w:line="240" w:lineRule="auto"/>
        <w:rPr>
          <w:rFonts w:ascii="Arial" w:hAnsi="Arial" w:cs="Arial"/>
          <w:color w:val="FFFFFF"/>
          <w:kern w:val="0"/>
          <w:sz w:val="20"/>
          <w:szCs w:val="20"/>
        </w:rPr>
      </w:pPr>
    </w:p>
    <w:p w14:paraId="70E50F9D"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1E94E5A2"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446B4FD6"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513A4B65"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8.1. Paramètres de contrôle</w:t>
            </w:r>
          </w:p>
        </w:tc>
      </w:tr>
    </w:tbl>
    <w:p w14:paraId="63E29F07"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07FBCB07" w14:textId="77777777" w:rsidR="00A05802" w:rsidRDefault="00A05802">
      <w:pPr>
        <w:widowControl w:val="0"/>
        <w:autoSpaceDE w:val="0"/>
        <w:autoSpaceDN w:val="0"/>
        <w:adjustRightInd w:val="0"/>
        <w:spacing w:after="0" w:line="240" w:lineRule="auto"/>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Pas de données à ce jour.</w:t>
      </w:r>
    </w:p>
    <w:p w14:paraId="61A88C34" w14:textId="77777777" w:rsidR="00A05802" w:rsidRDefault="00A05802">
      <w:pPr>
        <w:widowControl w:val="0"/>
        <w:autoSpaceDE w:val="0"/>
        <w:autoSpaceDN w:val="0"/>
        <w:adjustRightInd w:val="0"/>
        <w:spacing w:after="0" w:line="240" w:lineRule="auto"/>
        <w:rPr>
          <w:rFonts w:ascii="Arial" w:hAnsi="Arial" w:cs="Arial"/>
          <w:color w:val="FFFFFF"/>
          <w:kern w:val="0"/>
          <w:sz w:val="20"/>
          <w:szCs w:val="20"/>
        </w:rPr>
      </w:pPr>
    </w:p>
    <w:p w14:paraId="1A179DBB"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170AC58F"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0FB315BA"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1349C263"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8.2. Contrôles de l’exposition</w:t>
            </w:r>
          </w:p>
        </w:tc>
      </w:tr>
    </w:tbl>
    <w:p w14:paraId="6455382A"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34589AEB"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463C0648"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07C9DAFE"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65E2E5CA"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4C9653F8" w14:textId="77777777" w:rsidR="00A05802" w:rsidRDefault="00A05802">
      <w:pPr>
        <w:widowControl w:val="0"/>
        <w:autoSpaceDE w:val="0"/>
        <w:autoSpaceDN w:val="0"/>
        <w:adjustRightInd w:val="0"/>
        <w:spacing w:after="0" w:line="240" w:lineRule="auto"/>
        <w:rPr>
          <w:rFonts w:ascii="Arial" w:hAnsi="Arial" w:cs="Arial"/>
          <w:color w:val="000000"/>
          <w:kern w:val="0"/>
          <w:sz w:val="11"/>
          <w:szCs w:val="11"/>
        </w:rPr>
      </w:pPr>
    </w:p>
    <w:p w14:paraId="3E2025EA" w14:textId="77777777" w:rsidR="00A05802" w:rsidRDefault="00A05802">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5/11</w:t>
      </w:r>
    </w:p>
    <w:p w14:paraId="725B4D28"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33ABFEDA"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685CCCD5"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4B2AE6D6"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47E68951"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722EBFA4" w14:textId="77777777" w:rsidR="00A05802" w:rsidRDefault="00A05802">
      <w:pPr>
        <w:widowControl w:val="0"/>
        <w:autoSpaceDE w:val="0"/>
        <w:autoSpaceDN w:val="0"/>
        <w:adjustRightInd w:val="0"/>
        <w:spacing w:after="0" w:line="240" w:lineRule="auto"/>
        <w:rPr>
          <w:rFonts w:ascii="Arial" w:hAnsi="Arial" w:cs="Arial"/>
          <w:color w:val="000000"/>
          <w:kern w:val="0"/>
          <w:sz w:val="4"/>
          <w:szCs w:val="4"/>
        </w:rPr>
      </w:pPr>
    </w:p>
    <w:p w14:paraId="067AE0E8" w14:textId="77777777" w:rsidR="00A05802" w:rsidRDefault="00A05802">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737C0FB3"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3312CE2B" w14:textId="77777777" w:rsidR="00A05802" w:rsidRDefault="00A05802">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79733C30"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54D8E882" w14:textId="77777777" w:rsidR="00A05802" w:rsidRDefault="00A05802">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AMANDE DOUCE 7%</w:t>
      </w:r>
      <w:r>
        <w:rPr>
          <w:rFonts w:ascii="Times New Roman" w:hAnsi="Times New Roman" w:cs="Times New Roman"/>
          <w:kern w:val="0"/>
        </w:rPr>
        <w:tab/>
      </w:r>
      <w:r>
        <w:rPr>
          <w:rFonts w:ascii="Arial" w:hAnsi="Arial" w:cs="Arial"/>
          <w:color w:val="000000"/>
          <w:kern w:val="0"/>
          <w:sz w:val="16"/>
          <w:szCs w:val="16"/>
        </w:rPr>
        <w:t>Révision : FDS_CLIENT-1-CLP du 21/10/2025</w:t>
      </w:r>
    </w:p>
    <w:p w14:paraId="205CB2CC" w14:textId="77777777" w:rsidR="00A05802" w:rsidRDefault="00A05802">
      <w:pPr>
        <w:widowControl w:val="0"/>
        <w:autoSpaceDE w:val="0"/>
        <w:autoSpaceDN w:val="0"/>
        <w:adjustRightInd w:val="0"/>
        <w:spacing w:after="0" w:line="240" w:lineRule="auto"/>
        <w:rPr>
          <w:rFonts w:ascii="Arial" w:hAnsi="Arial" w:cs="Arial"/>
          <w:color w:val="000000"/>
          <w:kern w:val="0"/>
          <w:sz w:val="14"/>
          <w:szCs w:val="14"/>
        </w:rPr>
      </w:pPr>
    </w:p>
    <w:p w14:paraId="1F440158" w14:textId="77777777" w:rsidR="00A05802" w:rsidRDefault="00A05802">
      <w:pPr>
        <w:widowControl w:val="0"/>
        <w:autoSpaceDE w:val="0"/>
        <w:autoSpaceDN w:val="0"/>
        <w:adjustRightInd w:val="0"/>
        <w:spacing w:after="0" w:line="240" w:lineRule="auto"/>
        <w:rPr>
          <w:rFonts w:ascii="Arial" w:hAnsi="Arial" w:cs="Arial"/>
          <w:color w:val="FFFFFF"/>
          <w:kern w:val="0"/>
          <w:sz w:val="18"/>
          <w:szCs w:val="18"/>
        </w:rPr>
      </w:pPr>
      <w:r>
        <w:rPr>
          <w:rFonts w:ascii="Times New Roman" w:hAnsi="Times New Roman" w:cs="Times New Roman"/>
          <w:kern w:val="0"/>
        </w:rPr>
        <w:tab/>
      </w:r>
      <w:r>
        <w:rPr>
          <w:rFonts w:ascii="Arial" w:hAnsi="Arial" w:cs="Arial"/>
          <w:kern w:val="0"/>
          <w:sz w:val="18"/>
          <w:szCs w:val="18"/>
        </w:rPr>
        <w:t xml:space="preserve">8.2.1. Contrôles techniques </w:t>
      </w:r>
      <w:proofErr w:type="gramStart"/>
      <w:r>
        <w:rPr>
          <w:rFonts w:ascii="Arial" w:hAnsi="Arial" w:cs="Arial"/>
          <w:kern w:val="0"/>
          <w:sz w:val="18"/>
          <w:szCs w:val="18"/>
        </w:rPr>
        <w:t>appropriés:</w:t>
      </w:r>
      <w:proofErr w:type="gramEnd"/>
    </w:p>
    <w:p w14:paraId="0EF46084" w14:textId="77777777" w:rsidR="00A05802" w:rsidRDefault="00A05802">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Eviter le contact avec les yeux, la peau ou les vêtements. Ne pas ingérer. Eviter le contact avec les aliments et les boissons.</w:t>
      </w:r>
    </w:p>
    <w:p w14:paraId="50276FBC" w14:textId="77777777" w:rsidR="00A05802" w:rsidRDefault="00A05802">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8.2.2. Mesures de protection </w:t>
      </w:r>
      <w:proofErr w:type="gramStart"/>
      <w:r>
        <w:rPr>
          <w:rFonts w:ascii="Arial" w:hAnsi="Arial" w:cs="Arial"/>
          <w:kern w:val="0"/>
          <w:sz w:val="18"/>
          <w:szCs w:val="18"/>
        </w:rPr>
        <w:t>individuelle:</w:t>
      </w:r>
      <w:proofErr w:type="gramEnd"/>
    </w:p>
    <w:p w14:paraId="13F65997" w14:textId="77777777" w:rsidR="00A05802" w:rsidRDefault="00A05802">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-Protection des mains :</w:t>
      </w:r>
      <w:r>
        <w:rPr>
          <w:rFonts w:ascii="Arial" w:hAnsi="Arial" w:cs="Arial"/>
          <w:color w:val="FFFFFF"/>
          <w:kern w:val="0"/>
          <w:sz w:val="18"/>
          <w:szCs w:val="18"/>
        </w:rPr>
        <w:tab/>
      </w:r>
      <w:r>
        <w:rPr>
          <w:rFonts w:ascii="Arial" w:hAnsi="Arial" w:cs="Arial"/>
          <w:kern w:val="0"/>
          <w:sz w:val="18"/>
          <w:szCs w:val="18"/>
        </w:rPr>
        <w:t>protection non requise.</w:t>
      </w:r>
    </w:p>
    <w:p w14:paraId="6CD7A49C" w14:textId="77777777" w:rsidR="00A05802" w:rsidRDefault="00A05802">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-Protection des yeux : </w:t>
      </w:r>
      <w:r>
        <w:rPr>
          <w:rFonts w:ascii="Arial" w:hAnsi="Arial" w:cs="Arial"/>
          <w:color w:val="FFFFFF"/>
          <w:kern w:val="0"/>
          <w:sz w:val="18"/>
          <w:szCs w:val="18"/>
        </w:rPr>
        <w:tab/>
      </w:r>
      <w:r>
        <w:rPr>
          <w:rFonts w:ascii="Arial" w:hAnsi="Arial" w:cs="Arial"/>
          <w:kern w:val="0"/>
          <w:sz w:val="18"/>
          <w:szCs w:val="18"/>
        </w:rPr>
        <w:t>protection non requise.</w:t>
      </w:r>
    </w:p>
    <w:p w14:paraId="27D2DBB3" w14:textId="77777777" w:rsidR="00A05802" w:rsidRDefault="00A05802">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-Protection respiratoire :</w:t>
      </w:r>
      <w:r>
        <w:rPr>
          <w:rFonts w:ascii="Arial" w:hAnsi="Arial" w:cs="Arial"/>
          <w:color w:val="FFFFFF"/>
          <w:kern w:val="0"/>
          <w:sz w:val="18"/>
          <w:szCs w:val="18"/>
        </w:rPr>
        <w:tab/>
      </w:r>
      <w:r>
        <w:rPr>
          <w:rFonts w:ascii="Arial" w:hAnsi="Arial" w:cs="Arial"/>
          <w:kern w:val="0"/>
          <w:sz w:val="18"/>
          <w:szCs w:val="18"/>
        </w:rPr>
        <w:t>en cas de ventilation insuffisante, porter un appareil respiratoire approprié.</w:t>
      </w:r>
    </w:p>
    <w:p w14:paraId="5F433293" w14:textId="77777777" w:rsidR="00A05802" w:rsidRDefault="00A05802">
      <w:pPr>
        <w:widowControl w:val="0"/>
        <w:autoSpaceDE w:val="0"/>
        <w:autoSpaceDN w:val="0"/>
        <w:adjustRightInd w:val="0"/>
        <w:spacing w:after="0" w:line="240" w:lineRule="auto"/>
        <w:rPr>
          <w:rFonts w:ascii="Arial" w:hAnsi="Arial" w:cs="Arial"/>
          <w:color w:val="FFFFFF"/>
          <w:kern w:val="0"/>
          <w:sz w:val="18"/>
          <w:szCs w:val="18"/>
        </w:rPr>
      </w:pPr>
    </w:p>
    <w:p w14:paraId="2FF8155C" w14:textId="77777777" w:rsidR="00A05802" w:rsidRDefault="00A05802">
      <w:pPr>
        <w:widowControl w:val="0"/>
        <w:autoSpaceDE w:val="0"/>
        <w:autoSpaceDN w:val="0"/>
        <w:adjustRightInd w:val="0"/>
        <w:spacing w:after="0" w:line="240" w:lineRule="auto"/>
        <w:rPr>
          <w:rFonts w:ascii="Arial" w:hAnsi="Arial" w:cs="Arial"/>
          <w:color w:val="FFFFFF"/>
          <w:kern w:val="0"/>
          <w:sz w:val="18"/>
          <w:szCs w:val="18"/>
        </w:rPr>
      </w:pPr>
    </w:p>
    <w:p w14:paraId="5B5829BC" w14:textId="77777777" w:rsidR="00A05802" w:rsidRDefault="00A05802">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Ingestion : ne </w:t>
      </w:r>
      <w:proofErr w:type="gramStart"/>
      <w:r>
        <w:rPr>
          <w:rFonts w:ascii="Arial" w:hAnsi="Arial" w:cs="Arial"/>
          <w:kern w:val="0"/>
          <w:sz w:val="18"/>
          <w:szCs w:val="18"/>
        </w:rPr>
        <w:t>pas  manger</w:t>
      </w:r>
      <w:proofErr w:type="gramEnd"/>
      <w:r>
        <w:rPr>
          <w:rFonts w:ascii="Arial" w:hAnsi="Arial" w:cs="Arial"/>
          <w:kern w:val="0"/>
          <w:sz w:val="18"/>
          <w:szCs w:val="18"/>
        </w:rPr>
        <w:t>, ne pas boire et ne pas fumer pendant l'utilisation.</w:t>
      </w:r>
    </w:p>
    <w:p w14:paraId="6045FDCB" w14:textId="77777777" w:rsidR="00A05802" w:rsidRDefault="00A05802">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Respecter les consignes indiquées au § 2.2.</w:t>
      </w:r>
    </w:p>
    <w:p w14:paraId="78262F2E" w14:textId="77777777" w:rsidR="00A05802" w:rsidRDefault="00A05802">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8.2.3. Contrôle d'exposition lié à la protection de </w:t>
      </w:r>
      <w:proofErr w:type="gramStart"/>
      <w:r>
        <w:rPr>
          <w:rFonts w:ascii="Arial" w:hAnsi="Arial" w:cs="Arial"/>
          <w:kern w:val="0"/>
          <w:sz w:val="18"/>
          <w:szCs w:val="18"/>
        </w:rPr>
        <w:t>l'environnement:</w:t>
      </w:r>
      <w:proofErr w:type="gramEnd"/>
    </w:p>
    <w:p w14:paraId="6BED0121" w14:textId="77777777" w:rsidR="00A05802" w:rsidRDefault="00A05802">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Il importe de tester les émissions provenant des systèmes d'aération et du maté</w:t>
      </w:r>
      <w:r>
        <w:rPr>
          <w:rFonts w:ascii="Arial" w:hAnsi="Arial" w:cs="Arial"/>
          <w:kern w:val="0"/>
          <w:sz w:val="18"/>
          <w:szCs w:val="18"/>
        </w:rPr>
        <w:t xml:space="preserve">riel de fabrication pour s'assurer qu'elles sont conformes aux exigences de la législation sur la protection de l'environnement. </w:t>
      </w:r>
    </w:p>
    <w:p w14:paraId="7E512DEB" w14:textId="77777777" w:rsidR="00A05802" w:rsidRDefault="00A05802">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Mesures visant à prévenir l'exposition liée à la substance/au </w:t>
      </w:r>
      <w:proofErr w:type="gramStart"/>
      <w:r>
        <w:rPr>
          <w:rFonts w:ascii="Arial" w:hAnsi="Arial" w:cs="Arial"/>
          <w:kern w:val="0"/>
          <w:sz w:val="18"/>
          <w:szCs w:val="18"/>
        </w:rPr>
        <w:t>mélange:</w:t>
      </w:r>
      <w:proofErr w:type="gramEnd"/>
      <w:r>
        <w:rPr>
          <w:rFonts w:ascii="Arial" w:hAnsi="Arial" w:cs="Arial"/>
          <w:kern w:val="0"/>
          <w:sz w:val="18"/>
          <w:szCs w:val="18"/>
        </w:rPr>
        <w:t xml:space="preserve"> pas de mesures spécifiques.</w:t>
      </w:r>
    </w:p>
    <w:p w14:paraId="0B5B95F9" w14:textId="77777777" w:rsidR="00A05802" w:rsidRDefault="00A05802">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Mesures d'instruction visant à prévenir </w:t>
      </w:r>
      <w:proofErr w:type="gramStart"/>
      <w:r>
        <w:rPr>
          <w:rFonts w:ascii="Arial" w:hAnsi="Arial" w:cs="Arial"/>
          <w:kern w:val="0"/>
          <w:sz w:val="18"/>
          <w:szCs w:val="18"/>
        </w:rPr>
        <w:t>l'exposition:</w:t>
      </w:r>
      <w:proofErr w:type="gramEnd"/>
      <w:r>
        <w:rPr>
          <w:rFonts w:ascii="Arial" w:hAnsi="Arial" w:cs="Arial"/>
          <w:kern w:val="0"/>
          <w:sz w:val="18"/>
          <w:szCs w:val="18"/>
        </w:rPr>
        <w:t xml:space="preserve"> pas de mesures spécifiques.</w:t>
      </w:r>
    </w:p>
    <w:p w14:paraId="53951FD6" w14:textId="77777777" w:rsidR="00A05802" w:rsidRDefault="00A05802">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Mesures organisationnelles visant à prévenir </w:t>
      </w:r>
      <w:proofErr w:type="gramStart"/>
      <w:r>
        <w:rPr>
          <w:rFonts w:ascii="Arial" w:hAnsi="Arial" w:cs="Arial"/>
          <w:kern w:val="0"/>
          <w:sz w:val="18"/>
          <w:szCs w:val="18"/>
        </w:rPr>
        <w:t>l'exposition:</w:t>
      </w:r>
      <w:proofErr w:type="gramEnd"/>
      <w:r>
        <w:rPr>
          <w:rFonts w:ascii="Arial" w:hAnsi="Arial" w:cs="Arial"/>
          <w:kern w:val="0"/>
          <w:sz w:val="18"/>
          <w:szCs w:val="18"/>
        </w:rPr>
        <w:t xml:space="preserve"> pas de mesures spécifiques.</w:t>
      </w:r>
    </w:p>
    <w:p w14:paraId="1AF33F4B" w14:textId="77777777" w:rsidR="00A05802" w:rsidRDefault="00A05802">
      <w:pPr>
        <w:widowControl w:val="0"/>
        <w:autoSpaceDE w:val="0"/>
        <w:autoSpaceDN w:val="0"/>
        <w:adjustRightInd w:val="0"/>
        <w:spacing w:after="0" w:line="240" w:lineRule="auto"/>
        <w:rPr>
          <w:rFonts w:ascii="Arial" w:hAnsi="Arial" w:cs="Arial"/>
          <w:color w:val="FFFFFF"/>
          <w:kern w:val="0"/>
          <w:sz w:val="18"/>
          <w:szCs w:val="18"/>
        </w:rPr>
      </w:pPr>
      <w:r>
        <w:rPr>
          <w:rFonts w:ascii="Arial" w:hAnsi="Arial" w:cs="Arial"/>
          <w:kern w:val="0"/>
          <w:sz w:val="18"/>
          <w:szCs w:val="18"/>
        </w:rPr>
        <w:t xml:space="preserve">Mesures techniques visant à prévenir </w:t>
      </w:r>
      <w:proofErr w:type="gramStart"/>
      <w:r>
        <w:rPr>
          <w:rFonts w:ascii="Arial" w:hAnsi="Arial" w:cs="Arial"/>
          <w:kern w:val="0"/>
          <w:sz w:val="18"/>
          <w:szCs w:val="18"/>
        </w:rPr>
        <w:t>l'exposition:</w:t>
      </w:r>
      <w:proofErr w:type="gramEnd"/>
      <w:r>
        <w:rPr>
          <w:rFonts w:ascii="Arial" w:hAnsi="Arial" w:cs="Arial"/>
          <w:kern w:val="0"/>
          <w:sz w:val="18"/>
          <w:szCs w:val="18"/>
        </w:rPr>
        <w:t xml:space="preserve"> pas de mesures spécifiques.</w:t>
      </w:r>
    </w:p>
    <w:p w14:paraId="00CFDEF7" w14:textId="77777777" w:rsidR="00A05802" w:rsidRDefault="00A05802">
      <w:pPr>
        <w:widowControl w:val="0"/>
        <w:autoSpaceDE w:val="0"/>
        <w:autoSpaceDN w:val="0"/>
        <w:adjustRightInd w:val="0"/>
        <w:spacing w:after="0" w:line="240" w:lineRule="auto"/>
        <w:rPr>
          <w:rFonts w:ascii="Arial" w:hAnsi="Arial" w:cs="Arial"/>
          <w:color w:val="FFFFFF"/>
          <w:kern w:val="0"/>
          <w:sz w:val="18"/>
          <w:szCs w:val="18"/>
        </w:rPr>
      </w:pPr>
    </w:p>
    <w:p w14:paraId="41A95E7B"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199A69BB"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4"/>
          <w:szCs w:val="14"/>
        </w:rPr>
      </w:pPr>
    </w:p>
    <w:p w14:paraId="53D6F017" w14:textId="77777777" w:rsidR="00A05802" w:rsidRDefault="00A05802">
      <w:pPr>
        <w:widowControl w:val="0"/>
        <w:tabs>
          <w:tab w:val="left" w:pos="850"/>
        </w:tabs>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ab/>
      </w:r>
      <w:r>
        <w:rPr>
          <w:rFonts w:ascii="Times New Roman" w:hAnsi="Times New Roman" w:cs="Times New Roman"/>
          <w:noProof/>
          <w:kern w:val="0"/>
        </w:rPr>
        <w:drawing>
          <wp:inline distT="0" distB="0" distL="0" distR="0" wp14:anchorId="28119E24" wp14:editId="46EC9D93">
            <wp:extent cx="647700" cy="6000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700" cy="600075"/>
                    </a:xfrm>
                    <a:prstGeom prst="rect">
                      <a:avLst/>
                    </a:prstGeom>
                    <a:noFill/>
                    <a:ln>
                      <a:noFill/>
                    </a:ln>
                  </pic:spPr>
                </pic:pic>
              </a:graphicData>
            </a:graphic>
          </wp:inline>
        </w:drawing>
      </w:r>
    </w:p>
    <w:p w14:paraId="77C5954B" w14:textId="77777777" w:rsidR="00A05802" w:rsidRDefault="00A05802">
      <w:pPr>
        <w:widowControl w:val="0"/>
        <w:autoSpaceDE w:val="0"/>
        <w:autoSpaceDN w:val="0"/>
        <w:adjustRightInd w:val="0"/>
        <w:spacing w:after="0" w:line="240" w:lineRule="auto"/>
        <w:rPr>
          <w:rFonts w:ascii="Times New Roman" w:hAnsi="Times New Roman" w:cs="Times New Roman"/>
          <w:kern w:val="0"/>
          <w:sz w:val="7"/>
          <w:szCs w:val="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1E068B95"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71FD5082"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9:</w:t>
            </w:r>
            <w:proofErr w:type="gramEnd"/>
            <w:r>
              <w:rPr>
                <w:rFonts w:ascii="Arial" w:hAnsi="Arial" w:cs="Arial"/>
                <w:color w:val="000000"/>
                <w:kern w:val="0"/>
                <w:sz w:val="22"/>
                <w:szCs w:val="22"/>
              </w:rPr>
              <w:t xml:space="preserve"> PROPRIETES PHYSIQUES ET CHIMIQUES</w:t>
            </w:r>
          </w:p>
        </w:tc>
      </w:tr>
    </w:tbl>
    <w:p w14:paraId="7C258C72"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4789EFE5" w14:textId="77777777" w:rsidR="00A05802" w:rsidRDefault="00A05802">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4B136471"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11C4EF0C"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9.1. Informations sur les propriétés physiques et chimiques essentielles</w:t>
            </w:r>
          </w:p>
        </w:tc>
      </w:tr>
    </w:tbl>
    <w:p w14:paraId="42012F06"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4275C934"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NON CONCERNE</w:t>
      </w:r>
    </w:p>
    <w:p w14:paraId="3BB4A96E"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1CD4BD20" w14:textId="77777777" w:rsidR="00A05802" w:rsidRDefault="00A05802">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413E6371"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28683823"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9.2. Autres informations</w:t>
            </w:r>
          </w:p>
        </w:tc>
      </w:tr>
    </w:tbl>
    <w:p w14:paraId="1179BFE5"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06C35F81"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NON CONCERNE</w:t>
      </w:r>
    </w:p>
    <w:p w14:paraId="10338AE5" w14:textId="77777777" w:rsidR="00A05802" w:rsidRDefault="00A05802">
      <w:pPr>
        <w:widowControl w:val="0"/>
        <w:autoSpaceDE w:val="0"/>
        <w:autoSpaceDN w:val="0"/>
        <w:adjustRightInd w:val="0"/>
        <w:spacing w:after="0" w:line="240" w:lineRule="auto"/>
        <w:rPr>
          <w:rFonts w:ascii="Arial" w:hAnsi="Arial" w:cs="Arial"/>
          <w:color w:val="000000"/>
          <w:kern w:val="0"/>
          <w:sz w:val="8"/>
          <w:szCs w:val="8"/>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2F6EB3D7"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24641B0E"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10:</w:t>
            </w:r>
            <w:proofErr w:type="gramEnd"/>
            <w:r>
              <w:rPr>
                <w:rFonts w:ascii="Arial" w:hAnsi="Arial" w:cs="Arial"/>
                <w:color w:val="000000"/>
                <w:kern w:val="0"/>
                <w:sz w:val="22"/>
                <w:szCs w:val="22"/>
              </w:rPr>
              <w:t xml:space="preserve"> STABILITE ET REACTIVITE</w:t>
            </w:r>
          </w:p>
        </w:tc>
      </w:tr>
    </w:tbl>
    <w:p w14:paraId="44F60B15"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2E140583" w14:textId="77777777" w:rsidR="00A05802" w:rsidRDefault="00A05802">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7C8D2D0"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5124471C"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10.1. Réactivité</w:t>
            </w:r>
          </w:p>
        </w:tc>
      </w:tr>
    </w:tbl>
    <w:p w14:paraId="6E4C6700"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04186B82"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Aucune donnée d'essai spécifique disponible relative à la réactivité de ce produit ou de ses ingrédients.</w:t>
      </w:r>
    </w:p>
    <w:p w14:paraId="37E0FB1F" w14:textId="77777777" w:rsidR="00A05802" w:rsidRDefault="00A05802">
      <w:pPr>
        <w:widowControl w:val="0"/>
        <w:autoSpaceDE w:val="0"/>
        <w:autoSpaceDN w:val="0"/>
        <w:adjustRightInd w:val="0"/>
        <w:spacing w:after="0" w:line="240" w:lineRule="auto"/>
        <w:jc w:val="both"/>
        <w:rPr>
          <w:rFonts w:ascii="Arial" w:hAnsi="Arial" w:cs="Arial"/>
          <w:color w:val="FFFFFF"/>
          <w:kern w:val="0"/>
          <w:sz w:val="18"/>
          <w:szCs w:val="18"/>
        </w:rPr>
      </w:pPr>
    </w:p>
    <w:p w14:paraId="4D0EA423"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45BB9E51"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50434724"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49B56DD4"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10.2. Stabilité chimique</w:t>
            </w:r>
          </w:p>
        </w:tc>
      </w:tr>
    </w:tbl>
    <w:p w14:paraId="400D03D9"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4E597885"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La substance est chimiquement stable dans les conditions recommandées de stockage, d'utilisation et de température.</w:t>
      </w:r>
    </w:p>
    <w:p w14:paraId="5971543E"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
    <w:p w14:paraId="6BB9A4C3"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4BF2CFAA"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EB3E36C"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3D158C4B"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10.3. Possibilité de réactions dangereuses</w:t>
            </w:r>
          </w:p>
        </w:tc>
      </w:tr>
    </w:tbl>
    <w:p w14:paraId="56289FB1"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6F833412" w14:textId="77777777" w:rsidR="00A05802" w:rsidRDefault="00A05802">
      <w:pPr>
        <w:widowControl w:val="0"/>
        <w:autoSpaceDE w:val="0"/>
        <w:autoSpaceDN w:val="0"/>
        <w:adjustRightInd w:val="0"/>
        <w:spacing w:after="0" w:line="240" w:lineRule="auto"/>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Aucune réaction dangereuse lorsqu'il est manipulé et stocké conformé</w:t>
      </w:r>
      <w:r>
        <w:rPr>
          <w:rFonts w:ascii="Arial" w:hAnsi="Arial" w:cs="Arial"/>
          <w:kern w:val="0"/>
          <w:sz w:val="16"/>
          <w:szCs w:val="16"/>
        </w:rPr>
        <w:t>ment aux dispositions.</w:t>
      </w:r>
    </w:p>
    <w:p w14:paraId="17719086" w14:textId="77777777" w:rsidR="00A05802" w:rsidRDefault="00A05802">
      <w:pPr>
        <w:widowControl w:val="0"/>
        <w:autoSpaceDE w:val="0"/>
        <w:autoSpaceDN w:val="0"/>
        <w:adjustRightInd w:val="0"/>
        <w:spacing w:after="0" w:line="240" w:lineRule="auto"/>
        <w:rPr>
          <w:rFonts w:ascii="Arial" w:hAnsi="Arial" w:cs="Arial"/>
          <w:color w:val="FFFFFF"/>
          <w:kern w:val="0"/>
          <w:sz w:val="16"/>
          <w:szCs w:val="16"/>
        </w:rPr>
      </w:pPr>
      <w:r>
        <w:rPr>
          <w:rFonts w:ascii="Arial" w:hAnsi="Arial" w:cs="Arial"/>
          <w:kern w:val="0"/>
          <w:sz w:val="16"/>
          <w:szCs w:val="16"/>
        </w:rPr>
        <w:t>Eviter le contact avec les acides, les bases et les agents oxydants.</w:t>
      </w:r>
    </w:p>
    <w:p w14:paraId="7AC2336D" w14:textId="77777777" w:rsidR="00A05802" w:rsidRDefault="00A05802">
      <w:pPr>
        <w:widowControl w:val="0"/>
        <w:autoSpaceDE w:val="0"/>
        <w:autoSpaceDN w:val="0"/>
        <w:adjustRightInd w:val="0"/>
        <w:spacing w:after="0" w:line="240" w:lineRule="auto"/>
        <w:rPr>
          <w:rFonts w:ascii="Arial" w:hAnsi="Arial" w:cs="Arial"/>
          <w:color w:val="FFFFFF"/>
          <w:kern w:val="0"/>
          <w:sz w:val="18"/>
          <w:szCs w:val="18"/>
        </w:rPr>
      </w:pPr>
    </w:p>
    <w:p w14:paraId="073BD922"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1E059CA2"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20"/>
          <w:szCs w:val="20"/>
        </w:rPr>
      </w:pPr>
    </w:p>
    <w:p w14:paraId="5856BDEE"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12C12D74"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17F97463"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57F2CB1C"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1866E683"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3EA5F44D"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p w14:paraId="7F99F719" w14:textId="77777777" w:rsidR="00A05802" w:rsidRDefault="00A05802">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6/11</w:t>
      </w:r>
    </w:p>
    <w:p w14:paraId="50A98513"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126301A5"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7B42E550"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50642E1D"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2E49F8B6"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66D7205A" w14:textId="77777777" w:rsidR="00A05802" w:rsidRDefault="00A05802">
      <w:pPr>
        <w:widowControl w:val="0"/>
        <w:autoSpaceDE w:val="0"/>
        <w:autoSpaceDN w:val="0"/>
        <w:adjustRightInd w:val="0"/>
        <w:spacing w:after="0" w:line="240" w:lineRule="auto"/>
        <w:rPr>
          <w:rFonts w:ascii="Arial" w:hAnsi="Arial" w:cs="Arial"/>
          <w:color w:val="000000"/>
          <w:kern w:val="0"/>
          <w:sz w:val="4"/>
          <w:szCs w:val="4"/>
        </w:rPr>
      </w:pPr>
    </w:p>
    <w:p w14:paraId="66010C69" w14:textId="77777777" w:rsidR="00A05802" w:rsidRDefault="00A05802">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08210B85"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514611AD" w14:textId="77777777" w:rsidR="00A05802" w:rsidRDefault="00A05802">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76C38F7B"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47645B4B" w14:textId="77777777" w:rsidR="00A05802" w:rsidRDefault="00A05802">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AMANDE DOUCE 7%</w:t>
      </w:r>
      <w:r>
        <w:rPr>
          <w:rFonts w:ascii="Times New Roman" w:hAnsi="Times New Roman" w:cs="Times New Roman"/>
          <w:kern w:val="0"/>
        </w:rPr>
        <w:tab/>
      </w:r>
      <w:r>
        <w:rPr>
          <w:rFonts w:ascii="Arial" w:hAnsi="Arial" w:cs="Arial"/>
          <w:color w:val="000000"/>
          <w:kern w:val="0"/>
          <w:sz w:val="16"/>
          <w:szCs w:val="16"/>
        </w:rPr>
        <w:t>Révision : FDS_CLIENT-1-CLP du 21/10/2025</w:t>
      </w:r>
    </w:p>
    <w:p w14:paraId="700F1E97" w14:textId="77777777" w:rsidR="00A05802" w:rsidRDefault="00A05802">
      <w:pPr>
        <w:widowControl w:val="0"/>
        <w:autoSpaceDE w:val="0"/>
        <w:autoSpaceDN w:val="0"/>
        <w:adjustRightInd w:val="0"/>
        <w:spacing w:after="0" w:line="240" w:lineRule="auto"/>
        <w:rPr>
          <w:rFonts w:ascii="Arial" w:hAnsi="Arial" w:cs="Arial"/>
          <w:color w:val="000000"/>
          <w:kern w:val="0"/>
          <w:sz w:val="5"/>
          <w:szCs w:val="5"/>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45C0553B"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0F15789A"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10.4. Conditions à éviter</w:t>
            </w:r>
          </w:p>
        </w:tc>
      </w:tr>
    </w:tbl>
    <w:p w14:paraId="7E92957E"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587DF38A"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Eviter les températures au-dessus ou au moins 5°C en-dessous du point d'éclair pour tout liquide inflammable.</w:t>
      </w:r>
    </w:p>
    <w:p w14:paraId="72F4DD35"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Ne pas chauffer les récipients fermés.</w:t>
      </w:r>
    </w:p>
    <w:p w14:paraId="36D71F8F"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Eviter le contact avec des agents oxydants.</w:t>
      </w:r>
    </w:p>
    <w:p w14:paraId="75E27A9A"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Sources directes de chaleur.</w:t>
      </w:r>
    </w:p>
    <w:p w14:paraId="0C8654FE"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
    <w:p w14:paraId="18774F3F"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3427D57E"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6D9EF6A0"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7735FFB0"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10.5. Matières incompatibles</w:t>
            </w:r>
          </w:p>
        </w:tc>
      </w:tr>
    </w:tbl>
    <w:p w14:paraId="0668435A"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68EC8479" w14:textId="77777777" w:rsidR="00A05802" w:rsidRDefault="00A05802">
      <w:pPr>
        <w:widowControl w:val="0"/>
        <w:autoSpaceDE w:val="0"/>
        <w:autoSpaceDN w:val="0"/>
        <w:adjustRightInd w:val="0"/>
        <w:spacing w:after="0" w:line="240" w:lineRule="auto"/>
        <w:rPr>
          <w:rFonts w:ascii="Arial" w:hAnsi="Arial" w:cs="Arial"/>
          <w:color w:val="FFFFFF"/>
          <w:kern w:val="0"/>
          <w:sz w:val="18"/>
          <w:szCs w:val="18"/>
        </w:rPr>
      </w:pPr>
      <w:r>
        <w:rPr>
          <w:rFonts w:ascii="Times New Roman" w:hAnsi="Times New Roman" w:cs="Times New Roman"/>
          <w:kern w:val="0"/>
        </w:rPr>
        <w:tab/>
      </w:r>
      <w:r>
        <w:rPr>
          <w:rFonts w:ascii="Arial" w:hAnsi="Arial" w:cs="Arial"/>
          <w:kern w:val="0"/>
          <w:sz w:val="16"/>
          <w:szCs w:val="16"/>
        </w:rPr>
        <w:t>Acides - Bases - Agents oxydants.</w:t>
      </w:r>
    </w:p>
    <w:p w14:paraId="54A2F950" w14:textId="77777777" w:rsidR="00A05802" w:rsidRDefault="00A05802">
      <w:pPr>
        <w:widowControl w:val="0"/>
        <w:autoSpaceDE w:val="0"/>
        <w:autoSpaceDN w:val="0"/>
        <w:adjustRightInd w:val="0"/>
        <w:spacing w:after="0" w:line="240" w:lineRule="auto"/>
        <w:rPr>
          <w:rFonts w:ascii="Arial" w:hAnsi="Arial" w:cs="Arial"/>
          <w:color w:val="FFFFFF"/>
          <w:kern w:val="0"/>
          <w:sz w:val="20"/>
          <w:szCs w:val="20"/>
        </w:rPr>
      </w:pPr>
    </w:p>
    <w:p w14:paraId="0B43465C"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2EEEF829"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1120001C"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20B31457"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10.6. Produits de décomposition dangereux</w:t>
            </w:r>
          </w:p>
        </w:tc>
      </w:tr>
    </w:tbl>
    <w:p w14:paraId="13B0F5FC"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06D986CA"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Dé</w:t>
      </w:r>
      <w:r>
        <w:rPr>
          <w:rFonts w:ascii="Arial" w:hAnsi="Arial" w:cs="Arial"/>
          <w:kern w:val="0"/>
          <w:sz w:val="16"/>
          <w:szCs w:val="16"/>
        </w:rPr>
        <w:t xml:space="preserve">composition thermique / conditions à éviter : </w:t>
      </w:r>
    </w:p>
    <w:p w14:paraId="6214965F"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Pas de décomposition en cas d'usage conforme.</w:t>
      </w:r>
    </w:p>
    <w:p w14:paraId="4AD9B40C"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Produits de décomposition dangereux : pas de produits de décomposition dangereux connus.</w:t>
      </w:r>
    </w:p>
    <w:p w14:paraId="1CDCFBAA"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Ne se décompose pas lorsqu'il est utilisé pour les utilisations prévues.</w:t>
      </w:r>
    </w:p>
    <w:p w14:paraId="64AF7149" w14:textId="77777777" w:rsidR="00A05802" w:rsidRDefault="00A05802">
      <w:pPr>
        <w:widowControl w:val="0"/>
        <w:autoSpaceDE w:val="0"/>
        <w:autoSpaceDN w:val="0"/>
        <w:adjustRightInd w:val="0"/>
        <w:spacing w:after="0" w:line="240" w:lineRule="auto"/>
        <w:rPr>
          <w:rFonts w:ascii="Arial" w:hAnsi="Arial" w:cs="Arial"/>
          <w:color w:val="FFFFFF"/>
          <w:kern w:val="0"/>
          <w:sz w:val="20"/>
          <w:szCs w:val="20"/>
        </w:rPr>
      </w:pPr>
    </w:p>
    <w:p w14:paraId="3999F721"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41E0F1C0"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62AA7F42"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11:</w:t>
            </w:r>
            <w:proofErr w:type="gramEnd"/>
            <w:r>
              <w:rPr>
                <w:rFonts w:ascii="Arial" w:hAnsi="Arial" w:cs="Arial"/>
                <w:color w:val="000000"/>
                <w:kern w:val="0"/>
                <w:sz w:val="22"/>
                <w:szCs w:val="22"/>
              </w:rPr>
              <w:t xml:space="preserve"> INFORMATIONS TOXICOLOGIQUES</w:t>
            </w:r>
          </w:p>
        </w:tc>
      </w:tr>
    </w:tbl>
    <w:p w14:paraId="6DA7265E"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4077D943" w14:textId="77777777" w:rsidR="00A05802" w:rsidRDefault="00A05802">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5800F197"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50D6B595"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11.1. Informations sur les classes de danger telles que définies dans le règlement (CE) nº 1272/2008</w:t>
            </w:r>
          </w:p>
        </w:tc>
      </w:tr>
    </w:tbl>
    <w:p w14:paraId="37410D3D"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55A5BFC4"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a) toxicité aiguë</w:t>
      </w:r>
    </w:p>
    <w:p w14:paraId="52BA9D8A"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proofErr w:type="spellStart"/>
      <w:r>
        <w:rPr>
          <w:rFonts w:ascii="Arial" w:hAnsi="Arial" w:cs="Arial"/>
          <w:kern w:val="0"/>
          <w:sz w:val="16"/>
          <w:szCs w:val="16"/>
        </w:rPr>
        <w:t>ETAmélange</w:t>
      </w:r>
      <w:proofErr w:type="spellEnd"/>
      <w:r>
        <w:rPr>
          <w:rFonts w:ascii="Arial" w:hAnsi="Arial" w:cs="Arial"/>
          <w:kern w:val="0"/>
          <w:sz w:val="16"/>
          <w:szCs w:val="16"/>
        </w:rPr>
        <w:t xml:space="preserve"> (oral) = Non déterminée (mg/kg)</w:t>
      </w:r>
    </w:p>
    <w:p w14:paraId="5C3AA114"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proofErr w:type="spellStart"/>
      <w:r>
        <w:rPr>
          <w:rFonts w:ascii="Arial" w:hAnsi="Arial" w:cs="Arial"/>
          <w:kern w:val="0"/>
          <w:sz w:val="16"/>
          <w:szCs w:val="16"/>
        </w:rPr>
        <w:t>ETAmélange</w:t>
      </w:r>
      <w:proofErr w:type="spellEnd"/>
      <w:r>
        <w:rPr>
          <w:rFonts w:ascii="Arial" w:hAnsi="Arial" w:cs="Arial"/>
          <w:kern w:val="0"/>
          <w:sz w:val="16"/>
          <w:szCs w:val="16"/>
        </w:rPr>
        <w:t xml:space="preserve"> (dermique) = Non déterminé</w:t>
      </w:r>
      <w:r>
        <w:rPr>
          <w:rFonts w:ascii="Arial" w:hAnsi="Arial" w:cs="Arial"/>
          <w:kern w:val="0"/>
          <w:sz w:val="16"/>
          <w:szCs w:val="16"/>
        </w:rPr>
        <w:t>e (mg/kg)</w:t>
      </w:r>
    </w:p>
    <w:p w14:paraId="50427653"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proofErr w:type="spellStart"/>
      <w:r>
        <w:rPr>
          <w:rFonts w:ascii="Arial" w:hAnsi="Arial" w:cs="Arial"/>
          <w:kern w:val="0"/>
          <w:sz w:val="16"/>
          <w:szCs w:val="16"/>
        </w:rPr>
        <w:t>ETAmélange</w:t>
      </w:r>
      <w:proofErr w:type="spellEnd"/>
      <w:r>
        <w:rPr>
          <w:rFonts w:ascii="Arial" w:hAnsi="Arial" w:cs="Arial"/>
          <w:kern w:val="0"/>
          <w:sz w:val="16"/>
          <w:szCs w:val="16"/>
        </w:rPr>
        <w:t xml:space="preserve"> (</w:t>
      </w:r>
      <w:proofErr w:type="spellStart"/>
      <w:r>
        <w:rPr>
          <w:rFonts w:ascii="Arial" w:hAnsi="Arial" w:cs="Arial"/>
          <w:kern w:val="0"/>
          <w:sz w:val="16"/>
          <w:szCs w:val="16"/>
        </w:rPr>
        <w:t>inhal</w:t>
      </w:r>
      <w:proofErr w:type="spellEnd"/>
      <w:r>
        <w:rPr>
          <w:rFonts w:ascii="Arial" w:hAnsi="Arial" w:cs="Arial"/>
          <w:kern w:val="0"/>
          <w:sz w:val="16"/>
          <w:szCs w:val="16"/>
        </w:rPr>
        <w:t>.) = Non déterminée (mg/l/4 h)</w:t>
      </w:r>
    </w:p>
    <w:p w14:paraId="20C223DF"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b) corrosion cutanée/irritation cutanée</w:t>
      </w:r>
    </w:p>
    <w:p w14:paraId="52E6F40F"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012DB952"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c) lésions oculaires graves/irritation oculaire</w:t>
      </w:r>
    </w:p>
    <w:p w14:paraId="522B3868"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5F1FE1C5"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d) sensibilisation respiratoire ou cutanée</w:t>
      </w:r>
    </w:p>
    <w:p w14:paraId="65252EC3"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5E7FD3C4"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e) mutagénicité sur les cellules germinales</w:t>
      </w:r>
    </w:p>
    <w:p w14:paraId="68EBF9BE"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3FD8CB4F"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f) cancérogénicité</w:t>
      </w:r>
    </w:p>
    <w:p w14:paraId="7AFC7501"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4221A95D"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g) toxicité pour la reproduction</w:t>
      </w:r>
    </w:p>
    <w:p w14:paraId="206B3452"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4BC2F7F8"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h) toxicité spécifique pour certains organes cibles (STOT) – exposition unique</w:t>
      </w:r>
    </w:p>
    <w:p w14:paraId="11AFB831"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1D39F423"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i) toxicité spé</w:t>
      </w:r>
      <w:r>
        <w:rPr>
          <w:rFonts w:ascii="Arial" w:hAnsi="Arial" w:cs="Arial"/>
          <w:kern w:val="0"/>
          <w:sz w:val="16"/>
          <w:szCs w:val="16"/>
        </w:rPr>
        <w:t>cifique pour certains organes cibles (STOT) – exposition répétée</w:t>
      </w:r>
    </w:p>
    <w:p w14:paraId="5357AF5E"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65EF7C04"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r>
        <w:rPr>
          <w:rFonts w:ascii="Arial" w:hAnsi="Arial" w:cs="Arial"/>
          <w:kern w:val="0"/>
          <w:sz w:val="16"/>
          <w:szCs w:val="16"/>
        </w:rPr>
        <w:t>j) danger par aspiration</w:t>
      </w:r>
    </w:p>
    <w:p w14:paraId="2F75A19C"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proofErr w:type="gramStart"/>
      <w:r>
        <w:rPr>
          <w:rFonts w:ascii="Arial" w:hAnsi="Arial" w:cs="Arial"/>
          <w:kern w:val="0"/>
          <w:sz w:val="16"/>
          <w:szCs w:val="16"/>
        </w:rPr>
        <w:t>voir</w:t>
      </w:r>
      <w:proofErr w:type="gramEnd"/>
      <w:r>
        <w:rPr>
          <w:rFonts w:ascii="Arial" w:hAnsi="Arial" w:cs="Arial"/>
          <w:kern w:val="0"/>
          <w:sz w:val="16"/>
          <w:szCs w:val="16"/>
        </w:rPr>
        <w:t xml:space="preserve"> section 2</w:t>
      </w:r>
    </w:p>
    <w:p w14:paraId="4EC5B6B0"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p>
    <w:p w14:paraId="11FE4FB0" w14:textId="77777777" w:rsidR="00A05802" w:rsidRDefault="00A05802">
      <w:pPr>
        <w:widowControl w:val="0"/>
        <w:autoSpaceDE w:val="0"/>
        <w:autoSpaceDN w:val="0"/>
        <w:adjustRightInd w:val="0"/>
        <w:spacing w:after="0" w:line="240" w:lineRule="auto"/>
        <w:jc w:val="both"/>
        <w:rPr>
          <w:rFonts w:ascii="Arial" w:hAnsi="Arial" w:cs="Arial"/>
          <w:color w:val="FFFFFF"/>
          <w:kern w:val="0"/>
          <w:sz w:val="16"/>
          <w:szCs w:val="16"/>
        </w:rPr>
      </w:pPr>
    </w:p>
    <w:p w14:paraId="6443CCEE"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1819B6EE"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5ED02D4F"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2D8B9497"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11.2.  Informations sur les autres dangers</w:t>
            </w:r>
          </w:p>
        </w:tc>
      </w:tr>
    </w:tbl>
    <w:p w14:paraId="73672256"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569D39FF" w14:textId="77777777" w:rsidR="00A05802" w:rsidRDefault="00A05802">
      <w:pPr>
        <w:widowControl w:val="0"/>
        <w:autoSpaceDE w:val="0"/>
        <w:autoSpaceDN w:val="0"/>
        <w:adjustRightInd w:val="0"/>
        <w:spacing w:after="0" w:line="240" w:lineRule="auto"/>
        <w:rPr>
          <w:rFonts w:ascii="Arial" w:hAnsi="Arial" w:cs="Arial"/>
          <w:color w:val="000000"/>
          <w:kern w:val="0"/>
          <w:sz w:val="6"/>
          <w:szCs w:val="6"/>
        </w:rPr>
      </w:pPr>
    </w:p>
    <w:p w14:paraId="68C6D61C" w14:textId="77777777" w:rsidR="00A05802" w:rsidRDefault="00A05802">
      <w:pPr>
        <w:widowControl w:val="0"/>
        <w:autoSpaceDE w:val="0"/>
        <w:autoSpaceDN w:val="0"/>
        <w:adjustRightInd w:val="0"/>
        <w:spacing w:after="0" w:line="240" w:lineRule="auto"/>
        <w:rPr>
          <w:rFonts w:ascii="Arial" w:hAnsi="Arial" w:cs="Arial"/>
          <w:color w:val="FFFFFF"/>
          <w:kern w:val="0"/>
          <w:sz w:val="16"/>
          <w:szCs w:val="16"/>
        </w:rPr>
      </w:pPr>
      <w:r>
        <w:rPr>
          <w:rFonts w:ascii="Times New Roman" w:hAnsi="Times New Roman" w:cs="Times New Roman"/>
          <w:kern w:val="0"/>
        </w:rPr>
        <w:tab/>
      </w:r>
      <w:r>
        <w:rPr>
          <w:rFonts w:ascii="Arial" w:hAnsi="Arial" w:cs="Arial"/>
          <w:kern w:val="0"/>
          <w:sz w:val="16"/>
          <w:szCs w:val="16"/>
        </w:rPr>
        <w:t xml:space="preserve">11.2.1. Propriétés perturbant le système </w:t>
      </w:r>
      <w:proofErr w:type="gramStart"/>
      <w:r>
        <w:rPr>
          <w:rFonts w:ascii="Arial" w:hAnsi="Arial" w:cs="Arial"/>
          <w:kern w:val="0"/>
          <w:sz w:val="16"/>
          <w:szCs w:val="16"/>
        </w:rPr>
        <w:t>endocrinien:</w:t>
      </w:r>
      <w:proofErr w:type="gramEnd"/>
    </w:p>
    <w:p w14:paraId="2F10CE48" w14:textId="77777777" w:rsidR="00A05802" w:rsidRDefault="00A05802">
      <w:pPr>
        <w:widowControl w:val="0"/>
        <w:autoSpaceDE w:val="0"/>
        <w:autoSpaceDN w:val="0"/>
        <w:adjustRightInd w:val="0"/>
        <w:spacing w:after="0" w:line="240" w:lineRule="auto"/>
        <w:rPr>
          <w:rFonts w:ascii="Arial" w:hAnsi="Arial" w:cs="Arial"/>
          <w:color w:val="FFFFFF"/>
          <w:kern w:val="0"/>
          <w:sz w:val="16"/>
          <w:szCs w:val="16"/>
        </w:rPr>
      </w:pPr>
      <w:proofErr w:type="gramStart"/>
      <w:r>
        <w:rPr>
          <w:rFonts w:ascii="Arial" w:hAnsi="Arial" w:cs="Arial"/>
          <w:kern w:val="0"/>
          <w:sz w:val="16"/>
          <w:szCs w:val="16"/>
        </w:rPr>
        <w:t>pas</w:t>
      </w:r>
      <w:proofErr w:type="gramEnd"/>
      <w:r>
        <w:rPr>
          <w:rFonts w:ascii="Arial" w:hAnsi="Arial" w:cs="Arial"/>
          <w:kern w:val="0"/>
          <w:sz w:val="16"/>
          <w:szCs w:val="16"/>
        </w:rPr>
        <w:t xml:space="preserve"> de données à ce jour.</w:t>
      </w:r>
    </w:p>
    <w:p w14:paraId="32C67F64" w14:textId="77777777" w:rsidR="00A05802" w:rsidRDefault="00A05802">
      <w:pPr>
        <w:widowControl w:val="0"/>
        <w:autoSpaceDE w:val="0"/>
        <w:autoSpaceDN w:val="0"/>
        <w:adjustRightInd w:val="0"/>
        <w:spacing w:after="0" w:line="240" w:lineRule="auto"/>
        <w:rPr>
          <w:rFonts w:ascii="Arial" w:hAnsi="Arial" w:cs="Arial"/>
          <w:color w:val="FFFFFF"/>
          <w:kern w:val="0"/>
          <w:sz w:val="16"/>
          <w:szCs w:val="16"/>
        </w:rPr>
      </w:pPr>
      <w:r>
        <w:rPr>
          <w:rFonts w:ascii="Arial" w:hAnsi="Arial" w:cs="Arial"/>
          <w:kern w:val="0"/>
          <w:sz w:val="16"/>
          <w:szCs w:val="16"/>
        </w:rPr>
        <w:t xml:space="preserve">11.2.2. Autres </w:t>
      </w:r>
      <w:proofErr w:type="gramStart"/>
      <w:r>
        <w:rPr>
          <w:rFonts w:ascii="Arial" w:hAnsi="Arial" w:cs="Arial"/>
          <w:kern w:val="0"/>
          <w:sz w:val="16"/>
          <w:szCs w:val="16"/>
        </w:rPr>
        <w:t>informations:</w:t>
      </w:r>
      <w:proofErr w:type="gramEnd"/>
    </w:p>
    <w:p w14:paraId="0411F400" w14:textId="77777777" w:rsidR="00A05802" w:rsidRDefault="00A05802">
      <w:pPr>
        <w:widowControl w:val="0"/>
        <w:autoSpaceDE w:val="0"/>
        <w:autoSpaceDN w:val="0"/>
        <w:adjustRightInd w:val="0"/>
        <w:spacing w:after="0" w:line="240" w:lineRule="auto"/>
        <w:rPr>
          <w:rFonts w:ascii="Arial" w:hAnsi="Arial" w:cs="Arial"/>
          <w:color w:val="FFFFFF"/>
          <w:kern w:val="0"/>
          <w:sz w:val="16"/>
          <w:szCs w:val="16"/>
        </w:rPr>
      </w:pPr>
      <w:proofErr w:type="gramStart"/>
      <w:r>
        <w:rPr>
          <w:rFonts w:ascii="Arial" w:hAnsi="Arial" w:cs="Arial"/>
          <w:kern w:val="0"/>
          <w:sz w:val="16"/>
          <w:szCs w:val="16"/>
        </w:rPr>
        <w:t>pas</w:t>
      </w:r>
      <w:proofErr w:type="gramEnd"/>
      <w:r>
        <w:rPr>
          <w:rFonts w:ascii="Arial" w:hAnsi="Arial" w:cs="Arial"/>
          <w:kern w:val="0"/>
          <w:sz w:val="16"/>
          <w:szCs w:val="16"/>
        </w:rPr>
        <w:t xml:space="preserve"> de données à ce jour.</w:t>
      </w:r>
    </w:p>
    <w:p w14:paraId="3FCA6137" w14:textId="77777777" w:rsidR="00A05802" w:rsidRDefault="00A05802">
      <w:pPr>
        <w:widowControl w:val="0"/>
        <w:autoSpaceDE w:val="0"/>
        <w:autoSpaceDN w:val="0"/>
        <w:adjustRightInd w:val="0"/>
        <w:spacing w:after="0" w:line="240" w:lineRule="auto"/>
        <w:rPr>
          <w:rFonts w:ascii="Arial" w:hAnsi="Arial" w:cs="Arial"/>
          <w:color w:val="FFFFFF"/>
          <w:kern w:val="0"/>
          <w:sz w:val="17"/>
          <w:szCs w:val="17"/>
        </w:rPr>
      </w:pPr>
    </w:p>
    <w:p w14:paraId="5200642E" w14:textId="77777777" w:rsidR="00A05802" w:rsidRDefault="00A05802">
      <w:pPr>
        <w:widowControl w:val="0"/>
        <w:autoSpaceDE w:val="0"/>
        <w:autoSpaceDN w:val="0"/>
        <w:adjustRightInd w:val="0"/>
        <w:spacing w:after="0" w:line="240" w:lineRule="auto"/>
        <w:rPr>
          <w:rFonts w:ascii="Arial" w:hAnsi="Arial" w:cs="Arial"/>
          <w:color w:val="FFFFFF"/>
          <w:kern w:val="0"/>
          <w:sz w:val="17"/>
          <w:szCs w:val="17"/>
        </w:rPr>
      </w:pPr>
    </w:p>
    <w:p w14:paraId="74101372"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20"/>
          <w:szCs w:val="20"/>
        </w:rPr>
      </w:pPr>
    </w:p>
    <w:p w14:paraId="27C6FB58"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17A52D6C"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36CC4288"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55211B05" w14:textId="77777777" w:rsidR="00A05802" w:rsidRDefault="00A05802">
      <w:pPr>
        <w:widowControl w:val="0"/>
        <w:autoSpaceDE w:val="0"/>
        <w:autoSpaceDN w:val="0"/>
        <w:adjustRightInd w:val="0"/>
        <w:spacing w:after="0" w:line="240" w:lineRule="auto"/>
        <w:rPr>
          <w:rFonts w:ascii="Times New Roman" w:hAnsi="Times New Roman" w:cs="Times New Roman"/>
          <w:kern w:val="0"/>
          <w:sz w:val="2"/>
          <w:szCs w:val="2"/>
        </w:rPr>
      </w:pPr>
    </w:p>
    <w:p w14:paraId="721670D2" w14:textId="77777777" w:rsidR="00A05802" w:rsidRDefault="00A05802">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7/11</w:t>
      </w:r>
    </w:p>
    <w:p w14:paraId="61F3189B"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4603D6F0"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1C598CDB"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327D74F7"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11FD058B"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32CA68DC" w14:textId="77777777" w:rsidR="00A05802" w:rsidRDefault="00A05802">
      <w:pPr>
        <w:widowControl w:val="0"/>
        <w:autoSpaceDE w:val="0"/>
        <w:autoSpaceDN w:val="0"/>
        <w:adjustRightInd w:val="0"/>
        <w:spacing w:after="0" w:line="240" w:lineRule="auto"/>
        <w:rPr>
          <w:rFonts w:ascii="Arial" w:hAnsi="Arial" w:cs="Arial"/>
          <w:color w:val="000000"/>
          <w:kern w:val="0"/>
          <w:sz w:val="4"/>
          <w:szCs w:val="4"/>
        </w:rPr>
      </w:pPr>
    </w:p>
    <w:p w14:paraId="1A257EB7" w14:textId="77777777" w:rsidR="00A05802" w:rsidRDefault="00A05802">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2610EB74"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2B7AEE33" w14:textId="77777777" w:rsidR="00A05802" w:rsidRDefault="00A05802">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72257B35"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22F497B1" w14:textId="77777777" w:rsidR="00A05802" w:rsidRDefault="00A05802">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AMANDE DOUCE 7%</w:t>
      </w:r>
      <w:r>
        <w:rPr>
          <w:rFonts w:ascii="Times New Roman" w:hAnsi="Times New Roman" w:cs="Times New Roman"/>
          <w:kern w:val="0"/>
        </w:rPr>
        <w:tab/>
      </w:r>
      <w:r>
        <w:rPr>
          <w:rFonts w:ascii="Arial" w:hAnsi="Arial" w:cs="Arial"/>
          <w:color w:val="000000"/>
          <w:kern w:val="0"/>
          <w:sz w:val="16"/>
          <w:szCs w:val="16"/>
        </w:rPr>
        <w:t>Révision : FDS_CLIENT-1-CLP du 21/10/2025</w:t>
      </w:r>
    </w:p>
    <w:p w14:paraId="1C6C2976"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7C7F4444"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396AF1F2" w14:textId="77777777" w:rsidR="00A05802" w:rsidRDefault="00A05802">
      <w:pPr>
        <w:widowControl w:val="0"/>
        <w:autoSpaceDE w:val="0"/>
        <w:autoSpaceDN w:val="0"/>
        <w:adjustRightInd w:val="0"/>
        <w:spacing w:after="0" w:line="240" w:lineRule="auto"/>
        <w:rPr>
          <w:rFonts w:ascii="Arial" w:hAnsi="Arial" w:cs="Arial"/>
          <w:color w:val="000000"/>
          <w:kern w:val="0"/>
          <w:sz w:val="13"/>
          <w:szCs w:val="13"/>
        </w:rPr>
      </w:pPr>
    </w:p>
    <w:tbl>
      <w:tblPr>
        <w:tblW w:w="0" w:type="auto"/>
        <w:tblInd w:w="8" w:type="dxa"/>
        <w:tblLayout w:type="fixed"/>
        <w:tblCellMar>
          <w:left w:w="0" w:type="dxa"/>
          <w:right w:w="0" w:type="dxa"/>
        </w:tblCellMar>
        <w:tblLook w:val="0000" w:firstRow="0" w:lastRow="0" w:firstColumn="0" w:lastColumn="0" w:noHBand="0" w:noVBand="0"/>
      </w:tblPr>
      <w:tblGrid>
        <w:gridCol w:w="9652"/>
        <w:gridCol w:w="57"/>
      </w:tblGrid>
      <w:tr w:rsidR="00000000" w14:paraId="58513A83"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56D09386"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12:</w:t>
            </w:r>
            <w:proofErr w:type="gramEnd"/>
            <w:r>
              <w:rPr>
                <w:rFonts w:ascii="Arial" w:hAnsi="Arial" w:cs="Arial"/>
                <w:color w:val="000000"/>
                <w:kern w:val="0"/>
                <w:sz w:val="22"/>
                <w:szCs w:val="22"/>
              </w:rPr>
              <w:t xml:space="preserve"> INFORMATIONS ECOLOGIQUES</w:t>
            </w:r>
          </w:p>
        </w:tc>
        <w:tc>
          <w:tcPr>
            <w:tcW w:w="57" w:type="dxa"/>
            <w:tcBorders>
              <w:top w:val="nil"/>
              <w:left w:val="nil"/>
              <w:bottom w:val="nil"/>
              <w:right w:val="nil"/>
            </w:tcBorders>
          </w:tcPr>
          <w:p w14:paraId="1AB867E1"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2F75E14E" w14:textId="77777777" w:rsidR="00A05802" w:rsidRDefault="00A05802">
            <w:pPr>
              <w:widowControl w:val="0"/>
              <w:autoSpaceDE w:val="0"/>
              <w:autoSpaceDN w:val="0"/>
              <w:adjustRightInd w:val="0"/>
              <w:spacing w:after="0" w:line="240" w:lineRule="auto"/>
              <w:rPr>
                <w:rFonts w:ascii="Times New Roman" w:hAnsi="Times New Roman" w:cs="Times New Roman"/>
                <w:kern w:val="0"/>
              </w:rPr>
            </w:pPr>
          </w:p>
        </w:tc>
      </w:tr>
    </w:tbl>
    <w:p w14:paraId="3F3E90E0"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5E48C0AF"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2814D537" w14:textId="77777777" w:rsidR="00A05802" w:rsidRDefault="00A05802">
      <w:pPr>
        <w:widowControl w:val="0"/>
        <w:autoSpaceDE w:val="0"/>
        <w:autoSpaceDN w:val="0"/>
        <w:adjustRightInd w:val="0"/>
        <w:spacing w:after="0" w:line="240" w:lineRule="auto"/>
        <w:rPr>
          <w:rFonts w:ascii="Times New Roman" w:hAnsi="Times New Roman" w:cs="Times New Roman"/>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52F3BA7A"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42445813"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12.1. Toxicité</w:t>
            </w:r>
          </w:p>
        </w:tc>
      </w:tr>
    </w:tbl>
    <w:p w14:paraId="6B45B189"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6BB8BF17"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16"/>
          <w:szCs w:val="16"/>
        </w:rPr>
        <w:t>Ne pas laisser le produit, non dilué ou en grande quantité, pénétrer la nappe phréatique, les eaux superficielles ou les égouts.</w:t>
      </w:r>
    </w:p>
    <w:p w14:paraId="2987CBF8"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
    <w:p w14:paraId="59A8B140"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37A4BB05"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4366D26A"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45A76F54"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12.2. Persistance et dégradabilité</w:t>
            </w:r>
          </w:p>
        </w:tc>
      </w:tr>
    </w:tbl>
    <w:p w14:paraId="5AA311BC"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3CEC4259" w14:textId="77777777" w:rsidR="00A05802" w:rsidRDefault="00A05802">
      <w:pPr>
        <w:widowControl w:val="0"/>
        <w:autoSpaceDE w:val="0"/>
        <w:autoSpaceDN w:val="0"/>
        <w:adjustRightInd w:val="0"/>
        <w:spacing w:after="0" w:line="240" w:lineRule="auto"/>
        <w:rPr>
          <w:rFonts w:ascii="Arial" w:hAnsi="Arial" w:cs="Arial"/>
          <w:color w:val="FFFFFF"/>
          <w:kern w:val="0"/>
          <w:sz w:val="18"/>
          <w:szCs w:val="18"/>
        </w:rPr>
      </w:pPr>
      <w:r>
        <w:rPr>
          <w:rFonts w:ascii="Times New Roman" w:hAnsi="Times New Roman" w:cs="Times New Roman"/>
          <w:kern w:val="0"/>
        </w:rPr>
        <w:tab/>
      </w:r>
      <w:r>
        <w:rPr>
          <w:rFonts w:ascii="Arial" w:hAnsi="Arial" w:cs="Arial"/>
          <w:kern w:val="0"/>
          <w:sz w:val="16"/>
          <w:szCs w:val="16"/>
        </w:rPr>
        <w:t>Pas de données à ce jour.</w:t>
      </w:r>
    </w:p>
    <w:p w14:paraId="4EBA1D22" w14:textId="77777777" w:rsidR="00A05802" w:rsidRDefault="00A05802">
      <w:pPr>
        <w:widowControl w:val="0"/>
        <w:autoSpaceDE w:val="0"/>
        <w:autoSpaceDN w:val="0"/>
        <w:adjustRightInd w:val="0"/>
        <w:spacing w:after="0" w:line="240" w:lineRule="auto"/>
        <w:rPr>
          <w:rFonts w:ascii="Arial" w:hAnsi="Arial" w:cs="Arial"/>
          <w:color w:val="FFFFFF"/>
          <w:kern w:val="0"/>
          <w:sz w:val="20"/>
          <w:szCs w:val="20"/>
        </w:rPr>
      </w:pPr>
    </w:p>
    <w:p w14:paraId="54FC8228"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761A2C71"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47760E90"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6527EB2D"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12.3. Potentiel de bioaccumulation</w:t>
            </w:r>
          </w:p>
        </w:tc>
      </w:tr>
    </w:tbl>
    <w:p w14:paraId="171995C3"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4B931F73" w14:textId="77777777" w:rsidR="00A05802" w:rsidRDefault="00A05802">
      <w:pPr>
        <w:widowControl w:val="0"/>
        <w:autoSpaceDE w:val="0"/>
        <w:autoSpaceDN w:val="0"/>
        <w:adjustRightInd w:val="0"/>
        <w:spacing w:after="0" w:line="240" w:lineRule="auto"/>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16"/>
          <w:szCs w:val="16"/>
        </w:rPr>
        <w:t>Pas de données à ce jour.</w:t>
      </w:r>
    </w:p>
    <w:p w14:paraId="662A4ECC" w14:textId="77777777" w:rsidR="00A05802" w:rsidRDefault="00A05802">
      <w:pPr>
        <w:widowControl w:val="0"/>
        <w:autoSpaceDE w:val="0"/>
        <w:autoSpaceDN w:val="0"/>
        <w:adjustRightInd w:val="0"/>
        <w:spacing w:after="0" w:line="240" w:lineRule="auto"/>
        <w:rPr>
          <w:rFonts w:ascii="Arial" w:hAnsi="Arial" w:cs="Arial"/>
          <w:color w:val="FFFFFF"/>
          <w:kern w:val="0"/>
          <w:sz w:val="20"/>
          <w:szCs w:val="20"/>
        </w:rPr>
      </w:pPr>
    </w:p>
    <w:p w14:paraId="001DE804"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165A9741"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610012B8"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2C695C20"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12.4. Mobilité dans le sol</w:t>
            </w:r>
          </w:p>
        </w:tc>
      </w:tr>
    </w:tbl>
    <w:p w14:paraId="5ADAF9C1"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1DAC43F2" w14:textId="77777777" w:rsidR="00A05802" w:rsidRDefault="00A05802">
      <w:pPr>
        <w:widowControl w:val="0"/>
        <w:autoSpaceDE w:val="0"/>
        <w:autoSpaceDN w:val="0"/>
        <w:adjustRightInd w:val="0"/>
        <w:spacing w:after="0" w:line="240" w:lineRule="auto"/>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16"/>
          <w:szCs w:val="16"/>
        </w:rPr>
        <w:t>Pas de données à ce jour.</w:t>
      </w:r>
    </w:p>
    <w:p w14:paraId="74B764CA" w14:textId="77777777" w:rsidR="00A05802" w:rsidRDefault="00A05802">
      <w:pPr>
        <w:widowControl w:val="0"/>
        <w:autoSpaceDE w:val="0"/>
        <w:autoSpaceDN w:val="0"/>
        <w:adjustRightInd w:val="0"/>
        <w:spacing w:after="0" w:line="240" w:lineRule="auto"/>
        <w:rPr>
          <w:rFonts w:ascii="Arial" w:hAnsi="Arial" w:cs="Arial"/>
          <w:color w:val="FFFFFF"/>
          <w:kern w:val="0"/>
          <w:sz w:val="20"/>
          <w:szCs w:val="20"/>
        </w:rPr>
      </w:pPr>
    </w:p>
    <w:p w14:paraId="3AA29D55"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0B7A9AC7"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35277F8F"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7990700C"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 xml:space="preserve">12.5. Résultats des évaluations PBT et </w:t>
            </w:r>
            <w:proofErr w:type="spellStart"/>
            <w:r>
              <w:rPr>
                <w:rFonts w:ascii="Arial" w:hAnsi="Arial" w:cs="Arial"/>
                <w:color w:val="000000"/>
                <w:kern w:val="0"/>
                <w:sz w:val="20"/>
                <w:szCs w:val="20"/>
              </w:rPr>
              <w:t>vPvB</w:t>
            </w:r>
            <w:proofErr w:type="spellEnd"/>
          </w:p>
        </w:tc>
      </w:tr>
    </w:tbl>
    <w:p w14:paraId="47556CE3"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333F156F" w14:textId="77777777" w:rsidR="00A05802" w:rsidRDefault="00A05802">
      <w:pPr>
        <w:widowControl w:val="0"/>
        <w:autoSpaceDE w:val="0"/>
        <w:autoSpaceDN w:val="0"/>
        <w:adjustRightInd w:val="0"/>
        <w:spacing w:after="0" w:line="240" w:lineRule="auto"/>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16"/>
          <w:szCs w:val="16"/>
        </w:rPr>
        <w:t>Pas de données à ce jour.</w:t>
      </w:r>
    </w:p>
    <w:p w14:paraId="16261C6B" w14:textId="77777777" w:rsidR="00A05802" w:rsidRDefault="00A05802">
      <w:pPr>
        <w:widowControl w:val="0"/>
        <w:autoSpaceDE w:val="0"/>
        <w:autoSpaceDN w:val="0"/>
        <w:adjustRightInd w:val="0"/>
        <w:spacing w:after="0" w:line="240" w:lineRule="auto"/>
        <w:rPr>
          <w:rFonts w:ascii="Arial" w:hAnsi="Arial" w:cs="Arial"/>
          <w:color w:val="FFFFFF"/>
          <w:kern w:val="0"/>
          <w:sz w:val="20"/>
          <w:szCs w:val="20"/>
        </w:rPr>
      </w:pPr>
    </w:p>
    <w:p w14:paraId="4F1CE739"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22DF51F2"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3259A4B"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6C577B64"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12.6. Propriétés perturbant le système endocrinien</w:t>
            </w:r>
          </w:p>
        </w:tc>
      </w:tr>
    </w:tbl>
    <w:p w14:paraId="049D2FE7"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1D435FC0" w14:textId="77777777" w:rsidR="00A05802" w:rsidRDefault="00A05802">
      <w:pPr>
        <w:widowControl w:val="0"/>
        <w:autoSpaceDE w:val="0"/>
        <w:autoSpaceDN w:val="0"/>
        <w:adjustRightInd w:val="0"/>
        <w:spacing w:after="0" w:line="240" w:lineRule="auto"/>
        <w:rPr>
          <w:rFonts w:ascii="Arial" w:hAnsi="Arial" w:cs="Arial"/>
          <w:color w:val="000000"/>
          <w:kern w:val="0"/>
          <w:sz w:val="6"/>
          <w:szCs w:val="6"/>
        </w:rPr>
      </w:pPr>
    </w:p>
    <w:p w14:paraId="3CBD1062" w14:textId="77777777" w:rsidR="00A05802" w:rsidRDefault="00A05802">
      <w:pPr>
        <w:widowControl w:val="0"/>
        <w:autoSpaceDE w:val="0"/>
        <w:autoSpaceDN w:val="0"/>
        <w:adjustRightInd w:val="0"/>
        <w:spacing w:after="0" w:line="240" w:lineRule="auto"/>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16"/>
          <w:szCs w:val="16"/>
        </w:rPr>
        <w:t>Pas de données à ce jour.</w:t>
      </w:r>
    </w:p>
    <w:p w14:paraId="3C2A4BF4" w14:textId="77777777" w:rsidR="00A05802" w:rsidRDefault="00A05802">
      <w:pPr>
        <w:widowControl w:val="0"/>
        <w:autoSpaceDE w:val="0"/>
        <w:autoSpaceDN w:val="0"/>
        <w:adjustRightInd w:val="0"/>
        <w:spacing w:after="0" w:line="240" w:lineRule="auto"/>
        <w:rPr>
          <w:rFonts w:ascii="Arial" w:hAnsi="Arial" w:cs="Arial"/>
          <w:color w:val="FFFFFF"/>
          <w:kern w:val="0"/>
          <w:sz w:val="20"/>
          <w:szCs w:val="20"/>
        </w:rPr>
      </w:pPr>
    </w:p>
    <w:p w14:paraId="3DB0AD00"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3DE9BF47"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1E6C5C89"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4B5BDE4F"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12.7. Autres effets néfastes</w:t>
            </w:r>
          </w:p>
        </w:tc>
      </w:tr>
    </w:tbl>
    <w:p w14:paraId="3E26B376"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6DBF787A" w14:textId="77777777" w:rsidR="00A05802" w:rsidRDefault="00A05802">
      <w:pPr>
        <w:widowControl w:val="0"/>
        <w:autoSpaceDE w:val="0"/>
        <w:autoSpaceDN w:val="0"/>
        <w:adjustRightInd w:val="0"/>
        <w:spacing w:after="0" w:line="240" w:lineRule="auto"/>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16"/>
          <w:szCs w:val="16"/>
        </w:rPr>
        <w:t>Pas de données à ce jour.</w:t>
      </w:r>
    </w:p>
    <w:p w14:paraId="657DCC84" w14:textId="77777777" w:rsidR="00A05802" w:rsidRDefault="00A05802">
      <w:pPr>
        <w:widowControl w:val="0"/>
        <w:autoSpaceDE w:val="0"/>
        <w:autoSpaceDN w:val="0"/>
        <w:adjustRightInd w:val="0"/>
        <w:spacing w:after="0" w:line="240" w:lineRule="auto"/>
        <w:rPr>
          <w:rFonts w:ascii="Arial" w:hAnsi="Arial" w:cs="Arial"/>
          <w:color w:val="FFFFFF"/>
          <w:kern w:val="0"/>
          <w:sz w:val="20"/>
          <w:szCs w:val="20"/>
        </w:rPr>
      </w:pPr>
    </w:p>
    <w:p w14:paraId="261BC8E2" w14:textId="77777777" w:rsidR="00A05802" w:rsidRDefault="00A05802">
      <w:pPr>
        <w:widowControl w:val="0"/>
        <w:autoSpaceDE w:val="0"/>
        <w:autoSpaceDN w:val="0"/>
        <w:adjustRightInd w:val="0"/>
        <w:spacing w:after="0" w:line="240" w:lineRule="auto"/>
        <w:rPr>
          <w:rFonts w:ascii="Verdana" w:hAnsi="Verdana" w:cs="Verdana"/>
          <w:color w:val="FFFFFF"/>
          <w:kern w:val="0"/>
          <w:sz w:val="17"/>
          <w:szCs w:val="17"/>
        </w:rPr>
      </w:pPr>
    </w:p>
    <w:p w14:paraId="12F65348"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1B6DE694"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0EE5A815"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13:</w:t>
            </w:r>
            <w:proofErr w:type="gramEnd"/>
            <w:r>
              <w:rPr>
                <w:rFonts w:ascii="Arial" w:hAnsi="Arial" w:cs="Arial"/>
                <w:color w:val="000000"/>
                <w:kern w:val="0"/>
                <w:sz w:val="22"/>
                <w:szCs w:val="22"/>
              </w:rPr>
              <w:t xml:space="preserve"> CONSIDERATIONS RELATIVES A L'ELIMINATION</w:t>
            </w:r>
          </w:p>
        </w:tc>
      </w:tr>
    </w:tbl>
    <w:p w14:paraId="6233710A"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6A846C17" w14:textId="77777777" w:rsidR="00A05802" w:rsidRDefault="00A05802">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57585CAD"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753397ED"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13.1. Méthodes de traitement des déchets</w:t>
            </w:r>
          </w:p>
        </w:tc>
      </w:tr>
    </w:tbl>
    <w:p w14:paraId="73E8432B"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3065BF29"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20"/>
          <w:szCs w:val="20"/>
        </w:rPr>
        <w:t xml:space="preserve">13.1.1 Disposition relative au produit/à </w:t>
      </w:r>
      <w:proofErr w:type="gramStart"/>
      <w:r>
        <w:rPr>
          <w:rFonts w:ascii="Arial" w:hAnsi="Arial" w:cs="Arial"/>
          <w:kern w:val="0"/>
          <w:sz w:val="20"/>
          <w:szCs w:val="20"/>
        </w:rPr>
        <w:t>l'emballage:</w:t>
      </w:r>
      <w:proofErr w:type="gramEnd"/>
    </w:p>
    <w:p w14:paraId="4A634928"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Liste des codes/désignations de déchets proposés conformément au CED.</w:t>
      </w:r>
    </w:p>
    <w:p w14:paraId="5DFA6563"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Les déchets doivent être éliminés conformément à la ré</w:t>
      </w:r>
      <w:r>
        <w:rPr>
          <w:rFonts w:ascii="Arial" w:hAnsi="Arial" w:cs="Arial"/>
          <w:kern w:val="0"/>
          <w:sz w:val="20"/>
          <w:szCs w:val="20"/>
        </w:rPr>
        <w:t>glementation locale. Les codes de déchet doivent être attribués par l'utilisateur, de préférence en concertation avec les autorités d'élimination des déchets.</w:t>
      </w:r>
    </w:p>
    <w:p w14:paraId="6A106958"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20"/>
          <w:szCs w:val="20"/>
        </w:rPr>
      </w:pPr>
    </w:p>
    <w:p w14:paraId="12A641C5"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0F35CC28"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1DE5C6BE"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130620F2" w14:textId="77777777" w:rsidR="00A05802" w:rsidRDefault="00A05802">
      <w:pPr>
        <w:widowControl w:val="0"/>
        <w:autoSpaceDE w:val="0"/>
        <w:autoSpaceDN w:val="0"/>
        <w:adjustRightInd w:val="0"/>
        <w:spacing w:after="0" w:line="240" w:lineRule="auto"/>
        <w:rPr>
          <w:rFonts w:ascii="Times New Roman" w:hAnsi="Times New Roman" w:cs="Times New Roman"/>
          <w:kern w:val="0"/>
          <w:sz w:val="2"/>
          <w:szCs w:val="2"/>
        </w:rPr>
      </w:pPr>
    </w:p>
    <w:p w14:paraId="6D2AA70C" w14:textId="77777777" w:rsidR="00A05802" w:rsidRDefault="00A05802">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8/11</w:t>
      </w:r>
    </w:p>
    <w:p w14:paraId="18576DF9"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6D22B19C"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6704AACD"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39196180"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1DBE3BFA"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260F9C72" w14:textId="77777777" w:rsidR="00A05802" w:rsidRDefault="00A05802">
      <w:pPr>
        <w:widowControl w:val="0"/>
        <w:autoSpaceDE w:val="0"/>
        <w:autoSpaceDN w:val="0"/>
        <w:adjustRightInd w:val="0"/>
        <w:spacing w:after="0" w:line="240" w:lineRule="auto"/>
        <w:rPr>
          <w:rFonts w:ascii="Arial" w:hAnsi="Arial" w:cs="Arial"/>
          <w:color w:val="000000"/>
          <w:kern w:val="0"/>
          <w:sz w:val="4"/>
          <w:szCs w:val="4"/>
        </w:rPr>
      </w:pPr>
    </w:p>
    <w:p w14:paraId="3FF184DA" w14:textId="77777777" w:rsidR="00A05802" w:rsidRDefault="00A05802">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3867C29A"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2F8264F4" w14:textId="77777777" w:rsidR="00A05802" w:rsidRDefault="00A05802">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7FA15F3D"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6CCFAA6F" w14:textId="77777777" w:rsidR="00A05802" w:rsidRDefault="00A05802">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AMANDE DOUCE 7%</w:t>
      </w:r>
      <w:r>
        <w:rPr>
          <w:rFonts w:ascii="Times New Roman" w:hAnsi="Times New Roman" w:cs="Times New Roman"/>
          <w:kern w:val="0"/>
        </w:rPr>
        <w:tab/>
      </w:r>
      <w:r>
        <w:rPr>
          <w:rFonts w:ascii="Arial" w:hAnsi="Arial" w:cs="Arial"/>
          <w:color w:val="000000"/>
          <w:kern w:val="0"/>
          <w:sz w:val="16"/>
          <w:szCs w:val="16"/>
        </w:rPr>
        <w:t>Révision : FDS_CLIENT-1-CLP du 21/10/2025</w:t>
      </w:r>
    </w:p>
    <w:p w14:paraId="75CA4727"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6C18937C"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r>
        <w:rPr>
          <w:rFonts w:ascii="Times New Roman" w:hAnsi="Times New Roman" w:cs="Times New Roman"/>
          <w:kern w:val="0"/>
        </w:rPr>
        <w:tab/>
      </w:r>
    </w:p>
    <w:p w14:paraId="05DEE0AE"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 xml:space="preserve">13.1.2 Traitement des déchets - information </w:t>
      </w:r>
      <w:proofErr w:type="gramStart"/>
      <w:r>
        <w:rPr>
          <w:rFonts w:ascii="Arial" w:hAnsi="Arial" w:cs="Arial"/>
          <w:kern w:val="0"/>
          <w:sz w:val="20"/>
          <w:szCs w:val="20"/>
        </w:rPr>
        <w:t>pertinente:</w:t>
      </w:r>
      <w:proofErr w:type="gramEnd"/>
    </w:p>
    <w:p w14:paraId="525E2497"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Ils peuvent être incinérés avec les ordures ménagères en conformité avec les règlements techniques applicables après consultation des sociétés de gestion d'élimination des déchets agréées et des autorités en charge.</w:t>
      </w:r>
    </w:p>
    <w:p w14:paraId="00AE833C"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
    <w:p w14:paraId="41ED481F"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 xml:space="preserve">13.1.3 Evacuation des eaux usées - information </w:t>
      </w:r>
      <w:proofErr w:type="gramStart"/>
      <w:r>
        <w:rPr>
          <w:rFonts w:ascii="Arial" w:hAnsi="Arial" w:cs="Arial"/>
          <w:kern w:val="0"/>
          <w:sz w:val="20"/>
          <w:szCs w:val="20"/>
        </w:rPr>
        <w:t>pertinente:</w:t>
      </w:r>
      <w:proofErr w:type="gramEnd"/>
    </w:p>
    <w:p w14:paraId="46F4B75C"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Le rejet dans l'environnement ou le réseau d'égouts est interdit. Elles doivent être traitées comme des déchets dangereux.</w:t>
      </w:r>
    </w:p>
    <w:p w14:paraId="352B3185"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
    <w:p w14:paraId="551780C6"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 xml:space="preserve">13.1.4 Autres recommandations </w:t>
      </w:r>
      <w:proofErr w:type="gramStart"/>
      <w:r>
        <w:rPr>
          <w:rFonts w:ascii="Arial" w:hAnsi="Arial" w:cs="Arial"/>
          <w:kern w:val="0"/>
          <w:sz w:val="20"/>
          <w:szCs w:val="20"/>
        </w:rPr>
        <w:t>d'élimination:</w:t>
      </w:r>
      <w:proofErr w:type="gramEnd"/>
    </w:p>
    <w:p w14:paraId="01B41462"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Manipuler les emballages contaminés de la même manière que la substance elle-même.</w:t>
      </w:r>
    </w:p>
    <w:p w14:paraId="747EAF04"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
    <w:p w14:paraId="3B0D2E3B"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15B8ACA8"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03B36F12"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14:</w:t>
            </w:r>
            <w:proofErr w:type="gramEnd"/>
            <w:r>
              <w:rPr>
                <w:rFonts w:ascii="Arial" w:hAnsi="Arial" w:cs="Arial"/>
                <w:color w:val="000000"/>
                <w:kern w:val="0"/>
                <w:sz w:val="22"/>
                <w:szCs w:val="22"/>
              </w:rPr>
              <w:t xml:space="preserve"> INFORMATIONS RELATIVES AU TRANSPORT</w:t>
            </w:r>
          </w:p>
        </w:tc>
      </w:tr>
    </w:tbl>
    <w:p w14:paraId="68C45576"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4F0F850E"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20"/>
          <w:szCs w:val="20"/>
        </w:rPr>
        <w:t>Le transport peut avoir lieu conformément aux ré</w:t>
      </w:r>
      <w:r>
        <w:rPr>
          <w:rFonts w:ascii="Arial" w:hAnsi="Arial" w:cs="Arial"/>
          <w:kern w:val="0"/>
          <w:sz w:val="20"/>
          <w:szCs w:val="20"/>
        </w:rPr>
        <w:t>glementations nationales ou au transport terrestre (ADR/RID), transport maritime (IMDG) ou transport aérien (ICAO-TI/IATA-DGR). Les articles 14.1 à 14.5 s'appliquent à tous. La substance n'est pas transportée par voie fluviale, l'information en ce qui concerne l'ADN n'est donc pas pertinente.</w:t>
      </w:r>
    </w:p>
    <w:p w14:paraId="21704739"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En cas de fuite accidentelle ou d'incendie durant le transport, se référer aux instructions données aux points 5, 6, 7 et 8 ci-dessus.</w:t>
      </w:r>
    </w:p>
    <w:p w14:paraId="6B692714"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
    <w:p w14:paraId="3C0D0E25"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5BE48039"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C1CCD2F"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6818024A"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14.1. Numéro ONU ou numéro d’identification</w:t>
            </w:r>
          </w:p>
        </w:tc>
      </w:tr>
    </w:tbl>
    <w:p w14:paraId="77F89163"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15EE72FC"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ADR : NON REGLEMENTE</w:t>
      </w:r>
    </w:p>
    <w:p w14:paraId="77BDF64D"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ab/>
      </w:r>
      <w:proofErr w:type="gramStart"/>
      <w:r>
        <w:rPr>
          <w:rFonts w:ascii="Arial" w:hAnsi="Arial" w:cs="Arial"/>
          <w:color w:val="000000"/>
          <w:kern w:val="0"/>
          <w:sz w:val="18"/>
          <w:szCs w:val="18"/>
        </w:rPr>
        <w:t>IMDG:NON</w:t>
      </w:r>
      <w:proofErr w:type="gramEnd"/>
      <w:r>
        <w:rPr>
          <w:rFonts w:ascii="Arial" w:hAnsi="Arial" w:cs="Arial"/>
          <w:color w:val="000000"/>
          <w:kern w:val="0"/>
          <w:sz w:val="18"/>
          <w:szCs w:val="18"/>
        </w:rPr>
        <w:t xml:space="preserve"> REGLEMENTE</w:t>
      </w:r>
    </w:p>
    <w:p w14:paraId="4D9ED01F"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ab/>
        <w:t>IATA</w:t>
      </w:r>
      <w:proofErr w:type="gramStart"/>
      <w:r>
        <w:rPr>
          <w:rFonts w:ascii="Arial" w:hAnsi="Arial" w:cs="Arial"/>
          <w:color w:val="000000"/>
          <w:kern w:val="0"/>
          <w:sz w:val="18"/>
          <w:szCs w:val="18"/>
        </w:rPr>
        <w:t xml:space="preserve"> :NON</w:t>
      </w:r>
      <w:proofErr w:type="gramEnd"/>
      <w:r>
        <w:rPr>
          <w:rFonts w:ascii="Arial" w:hAnsi="Arial" w:cs="Arial"/>
          <w:color w:val="000000"/>
          <w:kern w:val="0"/>
          <w:sz w:val="18"/>
          <w:szCs w:val="18"/>
        </w:rPr>
        <w:t xml:space="preserve"> REGLEMENTE</w:t>
      </w:r>
    </w:p>
    <w:p w14:paraId="60A321AE"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6D500A0B" w14:textId="77777777" w:rsidR="00A05802" w:rsidRDefault="00A05802">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9848977"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329E2F2C"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14.2. Désignation officielle de transport de l'ONU</w:t>
            </w:r>
          </w:p>
        </w:tc>
      </w:tr>
    </w:tbl>
    <w:p w14:paraId="6C9A9C4E"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026B42C4"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ADR : NON REGLEMENTE</w:t>
      </w:r>
    </w:p>
    <w:p w14:paraId="67ED185E"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ab/>
      </w:r>
      <w:proofErr w:type="gramStart"/>
      <w:r>
        <w:rPr>
          <w:rFonts w:ascii="Arial" w:hAnsi="Arial" w:cs="Arial"/>
          <w:color w:val="000000"/>
          <w:kern w:val="0"/>
          <w:sz w:val="18"/>
          <w:szCs w:val="18"/>
        </w:rPr>
        <w:t>IMDG:NON</w:t>
      </w:r>
      <w:proofErr w:type="gramEnd"/>
      <w:r>
        <w:rPr>
          <w:rFonts w:ascii="Arial" w:hAnsi="Arial" w:cs="Arial"/>
          <w:color w:val="000000"/>
          <w:kern w:val="0"/>
          <w:sz w:val="18"/>
          <w:szCs w:val="18"/>
        </w:rPr>
        <w:t xml:space="preserve"> REGLEMENTE</w:t>
      </w:r>
    </w:p>
    <w:p w14:paraId="0DCCACB7"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ab/>
        <w:t>IATA</w:t>
      </w:r>
      <w:proofErr w:type="gramStart"/>
      <w:r>
        <w:rPr>
          <w:rFonts w:ascii="Arial" w:hAnsi="Arial" w:cs="Arial"/>
          <w:color w:val="000000"/>
          <w:kern w:val="0"/>
          <w:sz w:val="18"/>
          <w:szCs w:val="18"/>
        </w:rPr>
        <w:t xml:space="preserve"> :NON</w:t>
      </w:r>
      <w:proofErr w:type="gramEnd"/>
      <w:r>
        <w:rPr>
          <w:rFonts w:ascii="Arial" w:hAnsi="Arial" w:cs="Arial"/>
          <w:color w:val="000000"/>
          <w:kern w:val="0"/>
          <w:sz w:val="18"/>
          <w:szCs w:val="18"/>
        </w:rPr>
        <w:t xml:space="preserve"> REGLEMENTE</w:t>
      </w:r>
    </w:p>
    <w:p w14:paraId="000A9571"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3113C2EE" w14:textId="77777777" w:rsidR="00A05802" w:rsidRDefault="00A05802">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08397B63"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5E29E4C0"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14.3. Classe(s) de danger pour le transport</w:t>
            </w:r>
          </w:p>
        </w:tc>
      </w:tr>
    </w:tbl>
    <w:p w14:paraId="203F2C14"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328ACE10"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ADR : NON REGLEMENTE</w:t>
      </w:r>
    </w:p>
    <w:p w14:paraId="12100AA4"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ab/>
      </w:r>
      <w:proofErr w:type="gramStart"/>
      <w:r>
        <w:rPr>
          <w:rFonts w:ascii="Arial" w:hAnsi="Arial" w:cs="Arial"/>
          <w:color w:val="000000"/>
          <w:kern w:val="0"/>
          <w:sz w:val="18"/>
          <w:szCs w:val="18"/>
        </w:rPr>
        <w:t>IMDG:NON</w:t>
      </w:r>
      <w:proofErr w:type="gramEnd"/>
      <w:r>
        <w:rPr>
          <w:rFonts w:ascii="Arial" w:hAnsi="Arial" w:cs="Arial"/>
          <w:color w:val="000000"/>
          <w:kern w:val="0"/>
          <w:sz w:val="18"/>
          <w:szCs w:val="18"/>
        </w:rPr>
        <w:t xml:space="preserve"> REGLEMENTE</w:t>
      </w:r>
    </w:p>
    <w:p w14:paraId="0C74EC5B"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ab/>
        <w:t>IATA</w:t>
      </w:r>
      <w:proofErr w:type="gramStart"/>
      <w:r>
        <w:rPr>
          <w:rFonts w:ascii="Arial" w:hAnsi="Arial" w:cs="Arial"/>
          <w:color w:val="000000"/>
          <w:kern w:val="0"/>
          <w:sz w:val="18"/>
          <w:szCs w:val="18"/>
        </w:rPr>
        <w:t xml:space="preserve"> :NON</w:t>
      </w:r>
      <w:proofErr w:type="gramEnd"/>
      <w:r>
        <w:rPr>
          <w:rFonts w:ascii="Arial" w:hAnsi="Arial" w:cs="Arial"/>
          <w:color w:val="000000"/>
          <w:kern w:val="0"/>
          <w:sz w:val="18"/>
          <w:szCs w:val="18"/>
        </w:rPr>
        <w:t xml:space="preserve"> REGLEMENTE</w:t>
      </w:r>
    </w:p>
    <w:p w14:paraId="7C9C0A10"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093B120F" w14:textId="77777777" w:rsidR="00A05802" w:rsidRDefault="00A05802">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1F3193B"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3A3081DF"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14.4. Groupe d’emballage</w:t>
            </w:r>
          </w:p>
        </w:tc>
      </w:tr>
    </w:tbl>
    <w:p w14:paraId="161BE8BE"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47BC81B0"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ADR : NON REGLEMENTE</w:t>
      </w:r>
    </w:p>
    <w:p w14:paraId="25C80D6A"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ab/>
      </w:r>
      <w:proofErr w:type="gramStart"/>
      <w:r>
        <w:rPr>
          <w:rFonts w:ascii="Arial" w:hAnsi="Arial" w:cs="Arial"/>
          <w:color w:val="000000"/>
          <w:kern w:val="0"/>
          <w:sz w:val="18"/>
          <w:szCs w:val="18"/>
        </w:rPr>
        <w:t>IMDG:NON</w:t>
      </w:r>
      <w:proofErr w:type="gramEnd"/>
      <w:r>
        <w:rPr>
          <w:rFonts w:ascii="Arial" w:hAnsi="Arial" w:cs="Arial"/>
          <w:color w:val="000000"/>
          <w:kern w:val="0"/>
          <w:sz w:val="18"/>
          <w:szCs w:val="18"/>
        </w:rPr>
        <w:t xml:space="preserve"> REGLEMENTE</w:t>
      </w:r>
    </w:p>
    <w:p w14:paraId="06B75222"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Arial" w:hAnsi="Arial" w:cs="Arial"/>
          <w:color w:val="000000"/>
          <w:kern w:val="0"/>
          <w:sz w:val="18"/>
          <w:szCs w:val="18"/>
        </w:rPr>
        <w:tab/>
        <w:t>IATA</w:t>
      </w:r>
      <w:proofErr w:type="gramStart"/>
      <w:r>
        <w:rPr>
          <w:rFonts w:ascii="Arial" w:hAnsi="Arial" w:cs="Arial"/>
          <w:color w:val="000000"/>
          <w:kern w:val="0"/>
          <w:sz w:val="18"/>
          <w:szCs w:val="18"/>
        </w:rPr>
        <w:t xml:space="preserve"> :NON</w:t>
      </w:r>
      <w:proofErr w:type="gramEnd"/>
      <w:r>
        <w:rPr>
          <w:rFonts w:ascii="Arial" w:hAnsi="Arial" w:cs="Arial"/>
          <w:color w:val="000000"/>
          <w:kern w:val="0"/>
          <w:sz w:val="18"/>
          <w:szCs w:val="18"/>
        </w:rPr>
        <w:t xml:space="preserve"> REGLEMENTE</w:t>
      </w:r>
    </w:p>
    <w:p w14:paraId="41D6A5CA"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62A2FC24" w14:textId="77777777" w:rsidR="00A05802" w:rsidRDefault="00A05802">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70A683ED"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21AFCF0A"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14.5. Dangers pour l’environnement</w:t>
            </w:r>
          </w:p>
        </w:tc>
      </w:tr>
    </w:tbl>
    <w:p w14:paraId="3F201E5F"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4E3A0557"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IMDG : NON REGLEMENTE</w:t>
      </w:r>
    </w:p>
    <w:p w14:paraId="22EBCADA"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4AD1C46B" w14:textId="77777777" w:rsidR="00A05802" w:rsidRDefault="00A05802">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15D87E75"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6C6911B0"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14.6. Précautions particulières à prendre par l’utilisateur</w:t>
            </w:r>
          </w:p>
        </w:tc>
      </w:tr>
    </w:tbl>
    <w:p w14:paraId="2D78092D"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7104BF70"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NON CONCERNE</w:t>
      </w:r>
    </w:p>
    <w:p w14:paraId="5E311F73"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1D90710C"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494D8CE9"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3F239F49"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54A288C9"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7A667BFB" w14:textId="77777777" w:rsidR="00A05802" w:rsidRDefault="00A05802">
      <w:pPr>
        <w:widowControl w:val="0"/>
        <w:autoSpaceDE w:val="0"/>
        <w:autoSpaceDN w:val="0"/>
        <w:adjustRightInd w:val="0"/>
        <w:spacing w:after="0" w:line="240" w:lineRule="auto"/>
        <w:rPr>
          <w:rFonts w:ascii="Arial" w:hAnsi="Arial" w:cs="Arial"/>
          <w:color w:val="000000"/>
          <w:kern w:val="0"/>
          <w:sz w:val="16"/>
          <w:szCs w:val="16"/>
        </w:rPr>
      </w:pPr>
    </w:p>
    <w:p w14:paraId="48AF3AC7" w14:textId="77777777" w:rsidR="00A05802" w:rsidRDefault="00A05802">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9/11</w:t>
      </w:r>
    </w:p>
    <w:p w14:paraId="056EC208"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0516694D"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47D271E2"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6F67CCCE"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7C28F5A4"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4A6489B1" w14:textId="77777777" w:rsidR="00A05802" w:rsidRDefault="00A05802">
      <w:pPr>
        <w:widowControl w:val="0"/>
        <w:autoSpaceDE w:val="0"/>
        <w:autoSpaceDN w:val="0"/>
        <w:adjustRightInd w:val="0"/>
        <w:spacing w:after="0" w:line="240" w:lineRule="auto"/>
        <w:rPr>
          <w:rFonts w:ascii="Arial" w:hAnsi="Arial" w:cs="Arial"/>
          <w:color w:val="000000"/>
          <w:kern w:val="0"/>
          <w:sz w:val="4"/>
          <w:szCs w:val="4"/>
        </w:rPr>
      </w:pPr>
    </w:p>
    <w:p w14:paraId="0E03218C" w14:textId="77777777" w:rsidR="00A05802" w:rsidRDefault="00A05802">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65606F63"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292AADF6" w14:textId="77777777" w:rsidR="00A05802" w:rsidRDefault="00A05802">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3F9E0B92"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2D2EBB61" w14:textId="77777777" w:rsidR="00A05802" w:rsidRDefault="00A05802">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AMANDE DOUCE 7%</w:t>
      </w:r>
      <w:r>
        <w:rPr>
          <w:rFonts w:ascii="Times New Roman" w:hAnsi="Times New Roman" w:cs="Times New Roman"/>
          <w:kern w:val="0"/>
        </w:rPr>
        <w:tab/>
      </w:r>
      <w:r>
        <w:rPr>
          <w:rFonts w:ascii="Arial" w:hAnsi="Arial" w:cs="Arial"/>
          <w:color w:val="000000"/>
          <w:kern w:val="0"/>
          <w:sz w:val="16"/>
          <w:szCs w:val="16"/>
        </w:rPr>
        <w:t>Révision : FDS_CLIENT-1-CLP du 21/10/2025</w:t>
      </w:r>
    </w:p>
    <w:p w14:paraId="74D73BD2"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001EE15A" w14:textId="77777777" w:rsidR="00A05802" w:rsidRDefault="00A05802">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197749A5"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3BB7E920"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14.7.</w:t>
            </w:r>
            <w:r>
              <w:rPr>
                <w:rFonts w:ascii="Arial" w:hAnsi="Arial" w:cs="Arial"/>
                <w:color w:val="000000"/>
                <w:kern w:val="0"/>
                <w:sz w:val="20"/>
                <w:szCs w:val="20"/>
              </w:rPr>
              <w:t xml:space="preserve"> Transport maritime en vrac conformément aux instruments de l’OMI</w:t>
            </w:r>
          </w:p>
        </w:tc>
      </w:tr>
    </w:tbl>
    <w:p w14:paraId="1050F8B7"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0D6239AF"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18"/>
          <w:szCs w:val="18"/>
        </w:rPr>
      </w:pPr>
      <w:r>
        <w:rPr>
          <w:rFonts w:ascii="Times New Roman" w:hAnsi="Times New Roman" w:cs="Times New Roman"/>
          <w:kern w:val="0"/>
        </w:rPr>
        <w:tab/>
      </w:r>
      <w:r>
        <w:rPr>
          <w:rFonts w:ascii="Arial" w:hAnsi="Arial" w:cs="Arial"/>
          <w:color w:val="000000"/>
          <w:kern w:val="0"/>
          <w:sz w:val="18"/>
          <w:szCs w:val="18"/>
        </w:rPr>
        <w:t>NON CONCERNE</w:t>
      </w:r>
    </w:p>
    <w:p w14:paraId="0C4BA0B4" w14:textId="77777777" w:rsidR="00A05802" w:rsidRDefault="00A05802">
      <w:pPr>
        <w:widowControl w:val="0"/>
        <w:autoSpaceDE w:val="0"/>
        <w:autoSpaceDN w:val="0"/>
        <w:adjustRightInd w:val="0"/>
        <w:spacing w:after="0" w:line="240" w:lineRule="auto"/>
        <w:rPr>
          <w:rFonts w:ascii="Arial" w:hAnsi="Arial" w:cs="Arial"/>
          <w:color w:val="000000"/>
          <w:kern w:val="0"/>
          <w:sz w:val="8"/>
          <w:szCs w:val="8"/>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3B99F00D"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4C60E0B9"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15:</w:t>
            </w:r>
            <w:proofErr w:type="gramEnd"/>
            <w:r>
              <w:rPr>
                <w:rFonts w:ascii="Arial" w:hAnsi="Arial" w:cs="Arial"/>
                <w:color w:val="000000"/>
                <w:kern w:val="0"/>
                <w:sz w:val="22"/>
                <w:szCs w:val="22"/>
              </w:rPr>
              <w:t xml:space="preserve"> INFORMATIONS RELATIVES A LA REGLEMENTATION</w:t>
            </w:r>
          </w:p>
        </w:tc>
      </w:tr>
    </w:tbl>
    <w:p w14:paraId="1B9AEA35"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2117B1AC" w14:textId="77777777" w:rsidR="00A05802" w:rsidRDefault="00A05802">
      <w:pPr>
        <w:widowControl w:val="0"/>
        <w:autoSpaceDE w:val="0"/>
        <w:autoSpaceDN w:val="0"/>
        <w:adjustRightInd w:val="0"/>
        <w:spacing w:after="0" w:line="240" w:lineRule="auto"/>
        <w:rPr>
          <w:rFonts w:ascii="Arial" w:hAnsi="Arial" w:cs="Arial"/>
          <w:color w:val="000000"/>
          <w:kern w:val="0"/>
          <w:sz w:val="3"/>
          <w:szCs w:val="3"/>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382BE8BC" w14:textId="77777777">
        <w:tblPrEx>
          <w:tblCellMar>
            <w:top w:w="0" w:type="dxa"/>
            <w:left w:w="0" w:type="dxa"/>
            <w:bottom w:w="0" w:type="dxa"/>
            <w:right w:w="0" w:type="dxa"/>
          </w:tblCellMar>
        </w:tblPrEx>
        <w:trPr>
          <w:trHeight w:hRule="exact" w:val="555"/>
        </w:trPr>
        <w:tc>
          <w:tcPr>
            <w:tcW w:w="9640" w:type="dxa"/>
            <w:tcBorders>
              <w:top w:val="nil"/>
              <w:left w:val="nil"/>
              <w:bottom w:val="nil"/>
              <w:right w:val="nil"/>
            </w:tcBorders>
            <w:shd w:val="clear" w:color="auto" w:fill="FFFFFF"/>
            <w:vAlign w:val="center"/>
          </w:tcPr>
          <w:p w14:paraId="2507D2BA"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15.1. Réglementations/législation particulières à la substance ou au mélange en matière de sécurité, de santé et d'environnement</w:t>
            </w:r>
          </w:p>
        </w:tc>
      </w:tr>
    </w:tbl>
    <w:p w14:paraId="078C52DC"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2D537E3E" w14:textId="77777777" w:rsidR="00A05802" w:rsidRDefault="00A05802">
      <w:pPr>
        <w:widowControl w:val="0"/>
        <w:autoSpaceDE w:val="0"/>
        <w:autoSpaceDN w:val="0"/>
        <w:adjustRightInd w:val="0"/>
        <w:spacing w:after="0" w:line="240" w:lineRule="auto"/>
        <w:rPr>
          <w:rFonts w:ascii="Verdana" w:hAnsi="Verdana" w:cs="Verdana"/>
          <w:color w:val="FFFFFF"/>
          <w:kern w:val="0"/>
          <w:sz w:val="17"/>
          <w:szCs w:val="17"/>
        </w:rPr>
      </w:pPr>
      <w:r>
        <w:rPr>
          <w:rFonts w:ascii="Times New Roman" w:hAnsi="Times New Roman" w:cs="Times New Roman"/>
          <w:kern w:val="0"/>
        </w:rPr>
        <w:tab/>
      </w:r>
      <w:r>
        <w:rPr>
          <w:rFonts w:ascii="Verdana" w:hAnsi="Verdana" w:cs="Verdana"/>
          <w:kern w:val="0"/>
          <w:sz w:val="17"/>
          <w:szCs w:val="17"/>
        </w:rPr>
        <w:t xml:space="preserve">Règlements de </w:t>
      </w:r>
      <w:proofErr w:type="gramStart"/>
      <w:r>
        <w:rPr>
          <w:rFonts w:ascii="Verdana" w:hAnsi="Verdana" w:cs="Verdana"/>
          <w:kern w:val="0"/>
          <w:sz w:val="17"/>
          <w:szCs w:val="17"/>
        </w:rPr>
        <w:t>l'UE:</w:t>
      </w:r>
      <w:proofErr w:type="gramEnd"/>
    </w:p>
    <w:p w14:paraId="771ECC77" w14:textId="77777777" w:rsidR="00A05802" w:rsidRDefault="00A05802">
      <w:pPr>
        <w:widowControl w:val="0"/>
        <w:autoSpaceDE w:val="0"/>
        <w:autoSpaceDN w:val="0"/>
        <w:adjustRightInd w:val="0"/>
        <w:spacing w:after="0" w:line="240" w:lineRule="auto"/>
        <w:jc w:val="both"/>
        <w:rPr>
          <w:rFonts w:ascii="Verdana" w:hAnsi="Verdana" w:cs="Verdana"/>
          <w:color w:val="FFFFFF"/>
          <w:kern w:val="0"/>
          <w:sz w:val="17"/>
          <w:szCs w:val="17"/>
        </w:rPr>
      </w:pPr>
      <w:r>
        <w:rPr>
          <w:rFonts w:ascii="Verdana" w:hAnsi="Verdana" w:cs="Verdana"/>
          <w:kern w:val="0"/>
          <w:sz w:val="17"/>
          <w:szCs w:val="17"/>
        </w:rPr>
        <w:t>RÈGLEMENT (CE) N° 1907/2006 DU PARLEMENT EUROPÉEN ET DU CONSEIL du 18 dé</w:t>
      </w:r>
      <w:r>
        <w:rPr>
          <w:rFonts w:ascii="Verdana" w:hAnsi="Verdana" w:cs="Verdana"/>
          <w:kern w:val="0"/>
          <w:sz w:val="17"/>
          <w:szCs w:val="17"/>
        </w:rPr>
        <w:t>cembre 2006 concernant l'enregistrement, l'évaluation et l'autorisation des substances chimiques, ainsi que les restrictions applicables à ces substances (REACH), instituant une agence européenne des produits chimiques, modifiant la directive 1999/45/CE et abrogeant le règlement (CEE) n° 793/93 du Conseil et le règlement (CE) n° 1488/94 de la Commission ainsi que la directive 76/769/CEE du Conseil et les directives 91/155/CEE, 93/67/CEE, 93/105/CE et 2000/21/CE de la Commission.</w:t>
      </w:r>
    </w:p>
    <w:p w14:paraId="7396D70E" w14:textId="77777777" w:rsidR="00A05802" w:rsidRDefault="00A05802">
      <w:pPr>
        <w:widowControl w:val="0"/>
        <w:autoSpaceDE w:val="0"/>
        <w:autoSpaceDN w:val="0"/>
        <w:adjustRightInd w:val="0"/>
        <w:spacing w:after="0" w:line="240" w:lineRule="auto"/>
        <w:jc w:val="both"/>
        <w:rPr>
          <w:rFonts w:ascii="Verdana" w:hAnsi="Verdana" w:cs="Verdana"/>
          <w:color w:val="FFFFFF"/>
          <w:kern w:val="0"/>
          <w:sz w:val="17"/>
          <w:szCs w:val="17"/>
        </w:rPr>
      </w:pPr>
    </w:p>
    <w:p w14:paraId="7CC52E97" w14:textId="77777777" w:rsidR="00A05802" w:rsidRDefault="00A05802">
      <w:pPr>
        <w:widowControl w:val="0"/>
        <w:autoSpaceDE w:val="0"/>
        <w:autoSpaceDN w:val="0"/>
        <w:adjustRightInd w:val="0"/>
        <w:spacing w:after="0" w:line="240" w:lineRule="auto"/>
        <w:jc w:val="both"/>
        <w:rPr>
          <w:rFonts w:ascii="Verdana" w:hAnsi="Verdana" w:cs="Verdana"/>
          <w:color w:val="FFFFFF"/>
          <w:kern w:val="0"/>
          <w:sz w:val="17"/>
          <w:szCs w:val="17"/>
        </w:rPr>
      </w:pPr>
      <w:r>
        <w:rPr>
          <w:rFonts w:ascii="Verdana" w:hAnsi="Verdana" w:cs="Verdana"/>
          <w:kern w:val="0"/>
          <w:sz w:val="17"/>
          <w:szCs w:val="17"/>
        </w:rPr>
        <w:t>RÈGLEMENT (CE) N° 1272/2008 DU PARLEMENT EUROPÉEN ET DU CONSEIL du 16 décembre 2008 relatif à la classification, à l'étiquetage et à l'emballage des substances et des mélanges, modifiant et abrogeant les directives 67/548/CEE et 1999/45/CE et modifiant le règlement (CE) n° 1907/2006.</w:t>
      </w:r>
    </w:p>
    <w:p w14:paraId="33995676" w14:textId="77777777" w:rsidR="00A05802" w:rsidRDefault="00A05802">
      <w:pPr>
        <w:widowControl w:val="0"/>
        <w:autoSpaceDE w:val="0"/>
        <w:autoSpaceDN w:val="0"/>
        <w:adjustRightInd w:val="0"/>
        <w:spacing w:after="0" w:line="240" w:lineRule="auto"/>
        <w:jc w:val="both"/>
        <w:rPr>
          <w:rFonts w:ascii="Verdana" w:hAnsi="Verdana" w:cs="Verdana"/>
          <w:color w:val="FFFFFF"/>
          <w:kern w:val="0"/>
          <w:sz w:val="17"/>
          <w:szCs w:val="17"/>
        </w:rPr>
      </w:pPr>
    </w:p>
    <w:p w14:paraId="1C96AD3C" w14:textId="77777777" w:rsidR="00A05802" w:rsidRDefault="00A05802">
      <w:pPr>
        <w:widowControl w:val="0"/>
        <w:autoSpaceDE w:val="0"/>
        <w:autoSpaceDN w:val="0"/>
        <w:adjustRightInd w:val="0"/>
        <w:spacing w:after="0" w:line="240" w:lineRule="auto"/>
        <w:jc w:val="both"/>
        <w:rPr>
          <w:rFonts w:ascii="Verdana" w:hAnsi="Verdana" w:cs="Verdana"/>
          <w:color w:val="FFFFFF"/>
          <w:kern w:val="0"/>
          <w:sz w:val="17"/>
          <w:szCs w:val="17"/>
        </w:rPr>
      </w:pPr>
      <w:r>
        <w:rPr>
          <w:rFonts w:ascii="Verdana" w:hAnsi="Verdana" w:cs="Verdana"/>
          <w:kern w:val="0"/>
          <w:sz w:val="17"/>
          <w:szCs w:val="17"/>
        </w:rPr>
        <w:t>RÈGLEMENT (UE) 2020/878 DE LA COMMISSION du 18 juin 2020 modifiant l’annexe II du règlement (CE) no 1907/2006 du Parlement européen et du Conseil concernant l’enregistrement, l’évaluation et l’autorisation des substances chimiques, ainsi que les restrictions applicables à ces substances (REACH).</w:t>
      </w:r>
    </w:p>
    <w:p w14:paraId="5B808B65" w14:textId="77777777" w:rsidR="00A05802" w:rsidRDefault="00A05802">
      <w:pPr>
        <w:widowControl w:val="0"/>
        <w:autoSpaceDE w:val="0"/>
        <w:autoSpaceDN w:val="0"/>
        <w:adjustRightInd w:val="0"/>
        <w:spacing w:after="0" w:line="240" w:lineRule="auto"/>
        <w:jc w:val="both"/>
        <w:rPr>
          <w:rFonts w:ascii="Verdana" w:hAnsi="Verdana" w:cs="Verdana"/>
          <w:color w:val="FFFFFF"/>
          <w:kern w:val="0"/>
          <w:sz w:val="17"/>
          <w:szCs w:val="17"/>
        </w:rPr>
      </w:pPr>
    </w:p>
    <w:p w14:paraId="6D708F29" w14:textId="77777777" w:rsidR="00A05802" w:rsidRDefault="00A05802">
      <w:pPr>
        <w:widowControl w:val="0"/>
        <w:autoSpaceDE w:val="0"/>
        <w:autoSpaceDN w:val="0"/>
        <w:adjustRightInd w:val="0"/>
        <w:spacing w:after="0" w:line="240" w:lineRule="auto"/>
        <w:jc w:val="both"/>
        <w:rPr>
          <w:rFonts w:ascii="Verdana" w:hAnsi="Verdana" w:cs="Verdana"/>
          <w:color w:val="FFFFFF"/>
          <w:kern w:val="0"/>
          <w:sz w:val="17"/>
          <w:szCs w:val="17"/>
        </w:rPr>
      </w:pPr>
      <w:r>
        <w:rPr>
          <w:rFonts w:ascii="Verdana" w:hAnsi="Verdana" w:cs="Verdana"/>
          <w:kern w:val="0"/>
          <w:sz w:val="17"/>
          <w:szCs w:val="17"/>
        </w:rPr>
        <w:t xml:space="preserve">Autre législation de </w:t>
      </w:r>
      <w:proofErr w:type="gramStart"/>
      <w:r>
        <w:rPr>
          <w:rFonts w:ascii="Verdana" w:hAnsi="Verdana" w:cs="Verdana"/>
          <w:kern w:val="0"/>
          <w:sz w:val="17"/>
          <w:szCs w:val="17"/>
        </w:rPr>
        <w:t>l'UE:</w:t>
      </w:r>
      <w:proofErr w:type="gramEnd"/>
      <w:r>
        <w:rPr>
          <w:rFonts w:ascii="Verdana" w:hAnsi="Verdana" w:cs="Verdana"/>
          <w:kern w:val="0"/>
          <w:sz w:val="17"/>
          <w:szCs w:val="17"/>
        </w:rPr>
        <w:t xml:space="preserve"> </w:t>
      </w:r>
    </w:p>
    <w:p w14:paraId="12310033" w14:textId="77777777" w:rsidR="00A05802" w:rsidRDefault="00A05802">
      <w:pPr>
        <w:widowControl w:val="0"/>
        <w:autoSpaceDE w:val="0"/>
        <w:autoSpaceDN w:val="0"/>
        <w:adjustRightInd w:val="0"/>
        <w:spacing w:after="0" w:line="240" w:lineRule="auto"/>
        <w:jc w:val="both"/>
        <w:rPr>
          <w:rFonts w:ascii="Verdana" w:hAnsi="Verdana" w:cs="Verdana"/>
          <w:color w:val="FFFFFF"/>
          <w:kern w:val="0"/>
          <w:sz w:val="17"/>
          <w:szCs w:val="17"/>
        </w:rPr>
      </w:pPr>
      <w:r>
        <w:rPr>
          <w:rFonts w:ascii="Verdana" w:hAnsi="Verdana" w:cs="Verdana"/>
          <w:kern w:val="0"/>
          <w:sz w:val="17"/>
          <w:szCs w:val="17"/>
        </w:rPr>
        <w:t>DIRECTIVE 2008/98/CE DU PARLEMENT EUROPÉEN ET DU CONSEIL du 19 novembre 2008 relative aux déchets et abrogeant certaines directives.</w:t>
      </w:r>
    </w:p>
    <w:p w14:paraId="7CE15201" w14:textId="77777777" w:rsidR="00A05802" w:rsidRDefault="00A05802">
      <w:pPr>
        <w:widowControl w:val="0"/>
        <w:autoSpaceDE w:val="0"/>
        <w:autoSpaceDN w:val="0"/>
        <w:adjustRightInd w:val="0"/>
        <w:spacing w:after="0" w:line="240" w:lineRule="auto"/>
        <w:jc w:val="both"/>
        <w:rPr>
          <w:rFonts w:ascii="Verdana" w:hAnsi="Verdana" w:cs="Verdana"/>
          <w:color w:val="FFFFFF"/>
          <w:kern w:val="0"/>
          <w:sz w:val="17"/>
          <w:szCs w:val="17"/>
        </w:rPr>
      </w:pPr>
    </w:p>
    <w:p w14:paraId="6B13FA61"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78794B8D"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10"/>
          <w:szCs w:val="10"/>
        </w:rPr>
      </w:pPr>
    </w:p>
    <w:tbl>
      <w:tblPr>
        <w:tblW w:w="0" w:type="auto"/>
        <w:tblInd w:w="737" w:type="dxa"/>
        <w:tblLayout w:type="fixed"/>
        <w:tblCellMar>
          <w:left w:w="0" w:type="dxa"/>
          <w:right w:w="0" w:type="dxa"/>
        </w:tblCellMar>
        <w:tblLook w:val="0000" w:firstRow="0" w:lastRow="0" w:firstColumn="0" w:lastColumn="0" w:noHBand="0" w:noVBand="0"/>
      </w:tblPr>
      <w:tblGrid>
        <w:gridCol w:w="9640"/>
      </w:tblGrid>
      <w:tr w:rsidR="00000000" w14:paraId="21A1F4B9" w14:textId="77777777">
        <w:tblPrEx>
          <w:tblCellMar>
            <w:top w:w="0" w:type="dxa"/>
            <w:left w:w="0" w:type="dxa"/>
            <w:bottom w:w="0" w:type="dxa"/>
            <w:right w:w="0" w:type="dxa"/>
          </w:tblCellMar>
        </w:tblPrEx>
        <w:trPr>
          <w:trHeight w:hRule="exact" w:val="334"/>
        </w:trPr>
        <w:tc>
          <w:tcPr>
            <w:tcW w:w="9640" w:type="dxa"/>
            <w:tcBorders>
              <w:top w:val="nil"/>
              <w:left w:val="nil"/>
              <w:bottom w:val="nil"/>
              <w:right w:val="nil"/>
            </w:tcBorders>
            <w:shd w:val="clear" w:color="auto" w:fill="FFFFFF"/>
            <w:vAlign w:val="center"/>
          </w:tcPr>
          <w:p w14:paraId="60546B37"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0"/>
                <w:szCs w:val="20"/>
              </w:rPr>
            </w:pPr>
            <w:r>
              <w:rPr>
                <w:rFonts w:ascii="Times New Roman" w:hAnsi="Times New Roman" w:cs="Times New Roman"/>
                <w:kern w:val="0"/>
              </w:rPr>
              <w:tab/>
            </w:r>
            <w:r>
              <w:rPr>
                <w:rFonts w:ascii="Arial" w:hAnsi="Arial" w:cs="Arial"/>
                <w:color w:val="000000"/>
                <w:kern w:val="0"/>
                <w:sz w:val="20"/>
                <w:szCs w:val="20"/>
              </w:rPr>
              <w:t>15.2. Évaluation de la sécurité chimique</w:t>
            </w:r>
          </w:p>
        </w:tc>
      </w:tr>
    </w:tbl>
    <w:p w14:paraId="5D362B95"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0232CCD2" w14:textId="77777777" w:rsidR="00A05802" w:rsidRDefault="00A05802">
      <w:pPr>
        <w:widowControl w:val="0"/>
        <w:autoSpaceDE w:val="0"/>
        <w:autoSpaceDN w:val="0"/>
        <w:adjustRightInd w:val="0"/>
        <w:spacing w:after="0" w:line="240" w:lineRule="auto"/>
        <w:rPr>
          <w:rFonts w:ascii="Verdana" w:hAnsi="Verdana" w:cs="Verdana"/>
          <w:color w:val="FFFFFF"/>
          <w:kern w:val="0"/>
          <w:sz w:val="17"/>
          <w:szCs w:val="17"/>
        </w:rPr>
      </w:pPr>
      <w:r>
        <w:rPr>
          <w:rFonts w:ascii="Times New Roman" w:hAnsi="Times New Roman" w:cs="Times New Roman"/>
          <w:kern w:val="0"/>
        </w:rPr>
        <w:tab/>
      </w:r>
      <w:r>
        <w:rPr>
          <w:rFonts w:ascii="Arial" w:hAnsi="Arial" w:cs="Arial"/>
          <w:kern w:val="0"/>
          <w:sz w:val="20"/>
          <w:szCs w:val="20"/>
        </w:rPr>
        <w:t>Aucune évaluation de la sécurité chimique n'a été réalisée pour cette substance/ce mélange par le fournisseur.</w:t>
      </w:r>
    </w:p>
    <w:p w14:paraId="71E85806" w14:textId="77777777" w:rsidR="00A05802" w:rsidRDefault="00A05802">
      <w:pPr>
        <w:widowControl w:val="0"/>
        <w:autoSpaceDE w:val="0"/>
        <w:autoSpaceDN w:val="0"/>
        <w:adjustRightInd w:val="0"/>
        <w:spacing w:after="0" w:line="240" w:lineRule="auto"/>
        <w:rPr>
          <w:rFonts w:ascii="Arial" w:hAnsi="Arial" w:cs="Arial"/>
          <w:color w:val="FFFFFF"/>
          <w:kern w:val="0"/>
          <w:sz w:val="20"/>
          <w:szCs w:val="20"/>
        </w:rPr>
      </w:pPr>
    </w:p>
    <w:p w14:paraId="7985BFCF" w14:textId="77777777" w:rsidR="00A05802" w:rsidRDefault="00A05802">
      <w:pPr>
        <w:widowControl w:val="0"/>
        <w:autoSpaceDE w:val="0"/>
        <w:autoSpaceDN w:val="0"/>
        <w:adjustRightInd w:val="0"/>
        <w:spacing w:after="0" w:line="240" w:lineRule="auto"/>
        <w:rPr>
          <w:rFonts w:ascii="Verdana" w:hAnsi="Verdana" w:cs="Verdana"/>
          <w:color w:val="FFFFFF"/>
          <w:kern w:val="0"/>
          <w:sz w:val="17"/>
          <w:szCs w:val="17"/>
        </w:rPr>
      </w:pPr>
    </w:p>
    <w:p w14:paraId="1B1C730B"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tbl>
      <w:tblPr>
        <w:tblW w:w="0" w:type="auto"/>
        <w:tblInd w:w="8" w:type="dxa"/>
        <w:tblLayout w:type="fixed"/>
        <w:tblCellMar>
          <w:left w:w="0" w:type="dxa"/>
          <w:right w:w="0" w:type="dxa"/>
        </w:tblCellMar>
        <w:tblLook w:val="0000" w:firstRow="0" w:lastRow="0" w:firstColumn="0" w:lastColumn="0" w:noHBand="0" w:noVBand="0"/>
      </w:tblPr>
      <w:tblGrid>
        <w:gridCol w:w="9652"/>
      </w:tblGrid>
      <w:tr w:rsidR="00000000" w14:paraId="2B212D17" w14:textId="77777777">
        <w:tblPrEx>
          <w:tblCellMar>
            <w:top w:w="0" w:type="dxa"/>
            <w:left w:w="0" w:type="dxa"/>
            <w:bottom w:w="0" w:type="dxa"/>
            <w:right w:w="0" w:type="dxa"/>
          </w:tblCellMar>
        </w:tblPrEx>
        <w:trPr>
          <w:trHeight w:hRule="exact" w:val="348"/>
        </w:trPr>
        <w:tc>
          <w:tcPr>
            <w:tcW w:w="9652"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2D7636CD" w14:textId="77777777" w:rsidR="00A05802" w:rsidRDefault="00A05802">
            <w:pPr>
              <w:widowControl w:val="0"/>
              <w:tabs>
                <w:tab w:val="left" w:pos="56"/>
              </w:tabs>
              <w:autoSpaceDE w:val="0"/>
              <w:autoSpaceDN w:val="0"/>
              <w:adjustRightInd w:val="0"/>
              <w:spacing w:after="0" w:line="240" w:lineRule="auto"/>
              <w:rPr>
                <w:rFonts w:ascii="Arial" w:hAnsi="Arial" w:cs="Arial"/>
                <w:color w:val="000000"/>
                <w:kern w:val="0"/>
                <w:sz w:val="22"/>
                <w:szCs w:val="22"/>
              </w:rPr>
            </w:pPr>
            <w:r>
              <w:rPr>
                <w:rFonts w:ascii="Times New Roman" w:hAnsi="Times New Roman" w:cs="Times New Roman"/>
                <w:kern w:val="0"/>
              </w:rPr>
              <w:tab/>
            </w:r>
            <w:proofErr w:type="gramStart"/>
            <w:r>
              <w:rPr>
                <w:rFonts w:ascii="Arial" w:hAnsi="Arial" w:cs="Arial"/>
                <w:color w:val="000000"/>
                <w:kern w:val="0"/>
                <w:sz w:val="22"/>
                <w:szCs w:val="22"/>
              </w:rPr>
              <w:t>16:</w:t>
            </w:r>
            <w:proofErr w:type="gramEnd"/>
            <w:r>
              <w:rPr>
                <w:rFonts w:ascii="Arial" w:hAnsi="Arial" w:cs="Arial"/>
                <w:color w:val="000000"/>
                <w:kern w:val="0"/>
                <w:sz w:val="22"/>
                <w:szCs w:val="22"/>
              </w:rPr>
              <w:t xml:space="preserve"> AUTRES INFORMATIONS</w:t>
            </w:r>
          </w:p>
        </w:tc>
      </w:tr>
    </w:tbl>
    <w:p w14:paraId="32CBA44C"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496AC263" w14:textId="77777777" w:rsidR="00A05802" w:rsidRDefault="00A05802">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Texte intégral des phrases H citées en point 3</w:t>
      </w:r>
    </w:p>
    <w:p w14:paraId="1FB03472" w14:textId="77777777" w:rsidR="00A05802" w:rsidRDefault="00A05802">
      <w:pPr>
        <w:widowControl w:val="0"/>
        <w:autoSpaceDE w:val="0"/>
        <w:autoSpaceDN w:val="0"/>
        <w:adjustRightInd w:val="0"/>
        <w:spacing w:after="0" w:line="240" w:lineRule="auto"/>
        <w:rPr>
          <w:rFonts w:ascii="Arial" w:hAnsi="Arial" w:cs="Arial"/>
          <w:b/>
          <w:bCs/>
          <w:color w:val="000000"/>
          <w:kern w:val="0"/>
          <w:sz w:val="8"/>
          <w:szCs w:val="8"/>
        </w:rPr>
      </w:pPr>
    </w:p>
    <w:p w14:paraId="45D8C325" w14:textId="77777777" w:rsidR="00A05802" w:rsidRDefault="00A05802">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H302</w:t>
      </w:r>
      <w:r>
        <w:rPr>
          <w:rFonts w:ascii="Arial" w:hAnsi="Arial" w:cs="Arial"/>
          <w:b/>
          <w:bCs/>
          <w:color w:val="000000"/>
          <w:kern w:val="0"/>
          <w:sz w:val="18"/>
          <w:szCs w:val="18"/>
        </w:rPr>
        <w:tab/>
        <w:t>Nocif en cas d'ingestion.</w:t>
      </w:r>
    </w:p>
    <w:p w14:paraId="27C33218" w14:textId="77777777" w:rsidR="00A05802" w:rsidRDefault="00A05802">
      <w:pPr>
        <w:widowControl w:val="0"/>
        <w:autoSpaceDE w:val="0"/>
        <w:autoSpaceDN w:val="0"/>
        <w:adjustRightInd w:val="0"/>
        <w:spacing w:after="0" w:line="240" w:lineRule="auto"/>
        <w:rPr>
          <w:rFonts w:ascii="Arial" w:hAnsi="Arial" w:cs="Arial"/>
          <w:b/>
          <w:bCs/>
          <w:color w:val="000000"/>
          <w:kern w:val="0"/>
          <w:sz w:val="8"/>
          <w:szCs w:val="8"/>
        </w:rPr>
      </w:pPr>
    </w:p>
    <w:p w14:paraId="0665796C" w14:textId="77777777" w:rsidR="00A05802" w:rsidRDefault="00A05802">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H315</w:t>
      </w:r>
      <w:r>
        <w:rPr>
          <w:rFonts w:ascii="Arial" w:hAnsi="Arial" w:cs="Arial"/>
          <w:b/>
          <w:bCs/>
          <w:color w:val="000000"/>
          <w:kern w:val="0"/>
          <w:sz w:val="18"/>
          <w:szCs w:val="18"/>
        </w:rPr>
        <w:tab/>
      </w:r>
      <w:r>
        <w:rPr>
          <w:rFonts w:ascii="Arial" w:hAnsi="Arial" w:cs="Arial"/>
          <w:b/>
          <w:bCs/>
          <w:color w:val="000000"/>
          <w:kern w:val="0"/>
          <w:sz w:val="18"/>
          <w:szCs w:val="18"/>
        </w:rPr>
        <w:t>Provoque une irritation cutanée.</w:t>
      </w:r>
    </w:p>
    <w:p w14:paraId="7DEFC845" w14:textId="77777777" w:rsidR="00A05802" w:rsidRDefault="00A05802">
      <w:pPr>
        <w:widowControl w:val="0"/>
        <w:autoSpaceDE w:val="0"/>
        <w:autoSpaceDN w:val="0"/>
        <w:adjustRightInd w:val="0"/>
        <w:spacing w:after="0" w:line="240" w:lineRule="auto"/>
        <w:rPr>
          <w:rFonts w:ascii="Arial" w:hAnsi="Arial" w:cs="Arial"/>
          <w:b/>
          <w:bCs/>
          <w:color w:val="000000"/>
          <w:kern w:val="0"/>
          <w:sz w:val="8"/>
          <w:szCs w:val="8"/>
        </w:rPr>
      </w:pPr>
    </w:p>
    <w:p w14:paraId="72E30D6D" w14:textId="77777777" w:rsidR="00A05802" w:rsidRDefault="00A05802">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H317</w:t>
      </w:r>
      <w:r>
        <w:rPr>
          <w:rFonts w:ascii="Arial" w:hAnsi="Arial" w:cs="Arial"/>
          <w:b/>
          <w:bCs/>
          <w:color w:val="000000"/>
          <w:kern w:val="0"/>
          <w:sz w:val="18"/>
          <w:szCs w:val="18"/>
        </w:rPr>
        <w:tab/>
        <w:t>Peut provoquer une allergie cutanée.</w:t>
      </w:r>
    </w:p>
    <w:p w14:paraId="0B87134D" w14:textId="77777777" w:rsidR="00A05802" w:rsidRDefault="00A05802">
      <w:pPr>
        <w:widowControl w:val="0"/>
        <w:autoSpaceDE w:val="0"/>
        <w:autoSpaceDN w:val="0"/>
        <w:adjustRightInd w:val="0"/>
        <w:spacing w:after="0" w:line="240" w:lineRule="auto"/>
        <w:rPr>
          <w:rFonts w:ascii="Arial" w:hAnsi="Arial" w:cs="Arial"/>
          <w:b/>
          <w:bCs/>
          <w:color w:val="000000"/>
          <w:kern w:val="0"/>
          <w:sz w:val="8"/>
          <w:szCs w:val="8"/>
        </w:rPr>
      </w:pPr>
    </w:p>
    <w:p w14:paraId="57FC1875" w14:textId="77777777" w:rsidR="00A05802" w:rsidRDefault="00A05802">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H318</w:t>
      </w:r>
      <w:r>
        <w:rPr>
          <w:rFonts w:ascii="Arial" w:hAnsi="Arial" w:cs="Arial"/>
          <w:b/>
          <w:bCs/>
          <w:color w:val="000000"/>
          <w:kern w:val="0"/>
          <w:sz w:val="18"/>
          <w:szCs w:val="18"/>
        </w:rPr>
        <w:tab/>
        <w:t>Provoque de graves lésions des yeux.</w:t>
      </w:r>
    </w:p>
    <w:p w14:paraId="7D433623" w14:textId="77777777" w:rsidR="00A05802" w:rsidRDefault="00A05802">
      <w:pPr>
        <w:widowControl w:val="0"/>
        <w:autoSpaceDE w:val="0"/>
        <w:autoSpaceDN w:val="0"/>
        <w:adjustRightInd w:val="0"/>
        <w:spacing w:after="0" w:line="240" w:lineRule="auto"/>
        <w:rPr>
          <w:rFonts w:ascii="Arial" w:hAnsi="Arial" w:cs="Arial"/>
          <w:b/>
          <w:bCs/>
          <w:color w:val="000000"/>
          <w:kern w:val="0"/>
          <w:sz w:val="8"/>
          <w:szCs w:val="8"/>
        </w:rPr>
      </w:pPr>
    </w:p>
    <w:p w14:paraId="1680E3AA" w14:textId="77777777" w:rsidR="00A05802" w:rsidRDefault="00A05802">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H319</w:t>
      </w:r>
      <w:r>
        <w:rPr>
          <w:rFonts w:ascii="Arial" w:hAnsi="Arial" w:cs="Arial"/>
          <w:b/>
          <w:bCs/>
          <w:color w:val="000000"/>
          <w:kern w:val="0"/>
          <w:sz w:val="18"/>
          <w:szCs w:val="18"/>
        </w:rPr>
        <w:tab/>
        <w:t>Provoque une sévère irritation des yeux.</w:t>
      </w:r>
    </w:p>
    <w:p w14:paraId="69AAA97A" w14:textId="77777777" w:rsidR="00A05802" w:rsidRDefault="00A05802">
      <w:pPr>
        <w:widowControl w:val="0"/>
        <w:autoSpaceDE w:val="0"/>
        <w:autoSpaceDN w:val="0"/>
        <w:adjustRightInd w:val="0"/>
        <w:spacing w:after="0" w:line="240" w:lineRule="auto"/>
        <w:rPr>
          <w:rFonts w:ascii="Arial" w:hAnsi="Arial" w:cs="Arial"/>
          <w:b/>
          <w:bCs/>
          <w:color w:val="000000"/>
          <w:kern w:val="0"/>
          <w:sz w:val="8"/>
          <w:szCs w:val="8"/>
        </w:rPr>
      </w:pPr>
    </w:p>
    <w:p w14:paraId="53349A6A" w14:textId="77777777" w:rsidR="00A05802" w:rsidRDefault="00A05802">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H332</w:t>
      </w:r>
      <w:r>
        <w:rPr>
          <w:rFonts w:ascii="Arial" w:hAnsi="Arial" w:cs="Arial"/>
          <w:b/>
          <w:bCs/>
          <w:color w:val="000000"/>
          <w:kern w:val="0"/>
          <w:sz w:val="18"/>
          <w:szCs w:val="18"/>
        </w:rPr>
        <w:tab/>
        <w:t>Nocif par inhalation.</w:t>
      </w:r>
    </w:p>
    <w:p w14:paraId="2414C055" w14:textId="77777777" w:rsidR="00A05802" w:rsidRDefault="00A05802">
      <w:pPr>
        <w:widowControl w:val="0"/>
        <w:autoSpaceDE w:val="0"/>
        <w:autoSpaceDN w:val="0"/>
        <w:adjustRightInd w:val="0"/>
        <w:spacing w:after="0" w:line="240" w:lineRule="auto"/>
        <w:rPr>
          <w:rFonts w:ascii="Arial" w:hAnsi="Arial" w:cs="Arial"/>
          <w:b/>
          <w:bCs/>
          <w:color w:val="000000"/>
          <w:kern w:val="0"/>
          <w:sz w:val="8"/>
          <w:szCs w:val="8"/>
        </w:rPr>
      </w:pPr>
    </w:p>
    <w:p w14:paraId="4B233EF7" w14:textId="77777777" w:rsidR="00A05802" w:rsidRDefault="00A05802">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H335</w:t>
      </w:r>
      <w:r>
        <w:rPr>
          <w:rFonts w:ascii="Arial" w:hAnsi="Arial" w:cs="Arial"/>
          <w:b/>
          <w:bCs/>
          <w:color w:val="000000"/>
          <w:kern w:val="0"/>
          <w:sz w:val="18"/>
          <w:szCs w:val="18"/>
        </w:rPr>
        <w:tab/>
        <w:t>Peut irriter les voies respiratoires.</w:t>
      </w:r>
    </w:p>
    <w:p w14:paraId="22336B84" w14:textId="77777777" w:rsidR="00A05802" w:rsidRDefault="00A05802">
      <w:pPr>
        <w:widowControl w:val="0"/>
        <w:autoSpaceDE w:val="0"/>
        <w:autoSpaceDN w:val="0"/>
        <w:adjustRightInd w:val="0"/>
        <w:spacing w:after="0" w:line="240" w:lineRule="auto"/>
        <w:rPr>
          <w:rFonts w:ascii="Arial" w:hAnsi="Arial" w:cs="Arial"/>
          <w:b/>
          <w:bCs/>
          <w:color w:val="000000"/>
          <w:kern w:val="0"/>
          <w:sz w:val="8"/>
          <w:szCs w:val="8"/>
        </w:rPr>
      </w:pPr>
    </w:p>
    <w:p w14:paraId="29B05C01" w14:textId="77777777" w:rsidR="00A05802" w:rsidRDefault="00A05802">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H361</w:t>
      </w:r>
      <w:r>
        <w:rPr>
          <w:rFonts w:ascii="Arial" w:hAnsi="Arial" w:cs="Arial"/>
          <w:b/>
          <w:bCs/>
          <w:color w:val="000000"/>
          <w:kern w:val="0"/>
          <w:sz w:val="18"/>
          <w:szCs w:val="18"/>
        </w:rPr>
        <w:tab/>
        <w:t>Susceptible de nuire à la fertilité ou au fœtus &lt;indiquer l'effet s'il est connu&gt; &lt;indiquer la voie d'exposition s'il est formellement prouvé qu'aucune autre voie d'exposition ne conduit au même danger&gt;.</w:t>
      </w:r>
    </w:p>
    <w:p w14:paraId="6DC65CEA" w14:textId="77777777" w:rsidR="00A05802" w:rsidRDefault="00A05802">
      <w:pPr>
        <w:widowControl w:val="0"/>
        <w:autoSpaceDE w:val="0"/>
        <w:autoSpaceDN w:val="0"/>
        <w:adjustRightInd w:val="0"/>
        <w:spacing w:after="0" w:line="240" w:lineRule="auto"/>
        <w:rPr>
          <w:rFonts w:ascii="Arial" w:hAnsi="Arial" w:cs="Arial"/>
          <w:b/>
          <w:bCs/>
          <w:color w:val="000000"/>
          <w:kern w:val="0"/>
          <w:sz w:val="8"/>
          <w:szCs w:val="8"/>
        </w:rPr>
      </w:pPr>
    </w:p>
    <w:p w14:paraId="6DE772F1" w14:textId="77777777" w:rsidR="00A05802" w:rsidRDefault="00A05802">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H400</w:t>
      </w:r>
      <w:r>
        <w:rPr>
          <w:rFonts w:ascii="Arial" w:hAnsi="Arial" w:cs="Arial"/>
          <w:b/>
          <w:bCs/>
          <w:color w:val="000000"/>
          <w:kern w:val="0"/>
          <w:sz w:val="18"/>
          <w:szCs w:val="18"/>
        </w:rPr>
        <w:tab/>
        <w:t>Très toxique pour les organismes aquatiques.</w:t>
      </w:r>
    </w:p>
    <w:p w14:paraId="63318428" w14:textId="77777777" w:rsidR="00A05802" w:rsidRDefault="00A05802">
      <w:pPr>
        <w:widowControl w:val="0"/>
        <w:autoSpaceDE w:val="0"/>
        <w:autoSpaceDN w:val="0"/>
        <w:adjustRightInd w:val="0"/>
        <w:spacing w:after="0" w:line="240" w:lineRule="auto"/>
        <w:rPr>
          <w:rFonts w:ascii="Arial" w:hAnsi="Arial" w:cs="Arial"/>
          <w:b/>
          <w:bCs/>
          <w:color w:val="000000"/>
          <w:kern w:val="0"/>
          <w:sz w:val="8"/>
          <w:szCs w:val="8"/>
        </w:rPr>
      </w:pPr>
    </w:p>
    <w:p w14:paraId="7DA7CF10" w14:textId="77777777" w:rsidR="00A05802" w:rsidRDefault="00A05802">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H410</w:t>
      </w:r>
      <w:r>
        <w:rPr>
          <w:rFonts w:ascii="Arial" w:hAnsi="Arial" w:cs="Arial"/>
          <w:b/>
          <w:bCs/>
          <w:color w:val="000000"/>
          <w:kern w:val="0"/>
          <w:sz w:val="18"/>
          <w:szCs w:val="18"/>
        </w:rPr>
        <w:tab/>
        <w:t>Très toxique pour les organismes aquatiques, entraîne des effets néfastes à long terme.</w:t>
      </w:r>
    </w:p>
    <w:p w14:paraId="29BFA588" w14:textId="77777777" w:rsidR="00A05802" w:rsidRDefault="00A05802">
      <w:pPr>
        <w:widowControl w:val="0"/>
        <w:autoSpaceDE w:val="0"/>
        <w:autoSpaceDN w:val="0"/>
        <w:adjustRightInd w:val="0"/>
        <w:spacing w:after="0" w:line="240" w:lineRule="auto"/>
        <w:rPr>
          <w:rFonts w:ascii="Arial" w:hAnsi="Arial" w:cs="Arial"/>
          <w:b/>
          <w:bCs/>
          <w:color w:val="000000"/>
          <w:kern w:val="0"/>
          <w:sz w:val="20"/>
          <w:szCs w:val="20"/>
        </w:rPr>
      </w:pPr>
    </w:p>
    <w:p w14:paraId="383E0AAE" w14:textId="77777777" w:rsidR="00A05802" w:rsidRDefault="00A05802">
      <w:pPr>
        <w:widowControl w:val="0"/>
        <w:autoSpaceDE w:val="0"/>
        <w:autoSpaceDN w:val="0"/>
        <w:adjustRightInd w:val="0"/>
        <w:spacing w:after="0" w:line="240" w:lineRule="auto"/>
        <w:rPr>
          <w:rFonts w:ascii="Arial" w:hAnsi="Arial" w:cs="Arial"/>
          <w:b/>
          <w:bCs/>
          <w:color w:val="000000"/>
          <w:kern w:val="0"/>
          <w:sz w:val="20"/>
          <w:szCs w:val="20"/>
        </w:rPr>
      </w:pPr>
    </w:p>
    <w:p w14:paraId="3F2C787F" w14:textId="77777777" w:rsidR="00A05802" w:rsidRDefault="00A05802">
      <w:pPr>
        <w:widowControl w:val="0"/>
        <w:autoSpaceDE w:val="0"/>
        <w:autoSpaceDN w:val="0"/>
        <w:adjustRightInd w:val="0"/>
        <w:spacing w:after="0" w:line="240" w:lineRule="auto"/>
        <w:rPr>
          <w:rFonts w:ascii="Arial" w:hAnsi="Arial" w:cs="Arial"/>
          <w:b/>
          <w:bCs/>
          <w:color w:val="000000"/>
          <w:kern w:val="0"/>
          <w:sz w:val="20"/>
          <w:szCs w:val="20"/>
        </w:rPr>
      </w:pPr>
    </w:p>
    <w:p w14:paraId="28177E53" w14:textId="77777777" w:rsidR="00A05802" w:rsidRDefault="00A05802">
      <w:pPr>
        <w:widowControl w:val="0"/>
        <w:autoSpaceDE w:val="0"/>
        <w:autoSpaceDN w:val="0"/>
        <w:adjustRightInd w:val="0"/>
        <w:spacing w:after="0" w:line="240" w:lineRule="auto"/>
        <w:rPr>
          <w:rFonts w:ascii="Arial" w:hAnsi="Arial" w:cs="Arial"/>
          <w:b/>
          <w:bCs/>
          <w:color w:val="000000"/>
          <w:kern w:val="0"/>
          <w:sz w:val="20"/>
          <w:szCs w:val="20"/>
        </w:rPr>
      </w:pPr>
    </w:p>
    <w:p w14:paraId="2855F5FE" w14:textId="77777777" w:rsidR="00A05802" w:rsidRDefault="00A05802">
      <w:pPr>
        <w:widowControl w:val="0"/>
        <w:autoSpaceDE w:val="0"/>
        <w:autoSpaceDN w:val="0"/>
        <w:adjustRightInd w:val="0"/>
        <w:spacing w:after="0" w:line="240" w:lineRule="auto"/>
        <w:rPr>
          <w:rFonts w:ascii="Arial" w:hAnsi="Arial" w:cs="Arial"/>
          <w:b/>
          <w:bCs/>
          <w:color w:val="000000"/>
          <w:kern w:val="0"/>
          <w:sz w:val="20"/>
          <w:szCs w:val="20"/>
        </w:rPr>
      </w:pPr>
    </w:p>
    <w:p w14:paraId="04CAE1D3" w14:textId="77777777" w:rsidR="00A05802" w:rsidRDefault="00A05802">
      <w:pPr>
        <w:widowControl w:val="0"/>
        <w:autoSpaceDE w:val="0"/>
        <w:autoSpaceDN w:val="0"/>
        <w:adjustRightInd w:val="0"/>
        <w:spacing w:after="0" w:line="240" w:lineRule="auto"/>
        <w:rPr>
          <w:rFonts w:ascii="Arial" w:hAnsi="Arial" w:cs="Arial"/>
          <w:b/>
          <w:bCs/>
          <w:color w:val="000000"/>
          <w:kern w:val="0"/>
          <w:sz w:val="16"/>
          <w:szCs w:val="16"/>
        </w:rPr>
      </w:pPr>
    </w:p>
    <w:p w14:paraId="7646193E" w14:textId="77777777" w:rsidR="00A05802" w:rsidRDefault="00A05802">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10/11</w:t>
      </w:r>
    </w:p>
    <w:p w14:paraId="7A434533"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r>
        <w:rPr>
          <w:rFonts w:ascii="Arial" w:hAnsi="Arial" w:cs="Arial"/>
          <w:color w:val="000000"/>
          <w:kern w:val="0"/>
          <w:sz w:val="16"/>
          <w:szCs w:val="16"/>
        </w:rPr>
        <w:br w:type="page"/>
      </w:r>
    </w:p>
    <w:p w14:paraId="01C2A21A"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22D17A91"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5957CC37"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18424C06" w14:textId="77777777" w:rsidR="00A05802" w:rsidRDefault="00A05802">
      <w:pPr>
        <w:widowControl w:val="0"/>
        <w:autoSpaceDE w:val="0"/>
        <w:autoSpaceDN w:val="0"/>
        <w:adjustRightInd w:val="0"/>
        <w:spacing w:after="0" w:line="240" w:lineRule="auto"/>
        <w:rPr>
          <w:rFonts w:ascii="Arial" w:hAnsi="Arial" w:cs="Arial"/>
          <w:color w:val="000000"/>
          <w:kern w:val="0"/>
          <w:sz w:val="20"/>
          <w:szCs w:val="20"/>
        </w:rPr>
      </w:pPr>
    </w:p>
    <w:p w14:paraId="426B4730" w14:textId="77777777" w:rsidR="00A05802" w:rsidRDefault="00A05802">
      <w:pPr>
        <w:widowControl w:val="0"/>
        <w:autoSpaceDE w:val="0"/>
        <w:autoSpaceDN w:val="0"/>
        <w:adjustRightInd w:val="0"/>
        <w:spacing w:after="0" w:line="240" w:lineRule="auto"/>
        <w:rPr>
          <w:rFonts w:ascii="Arial" w:hAnsi="Arial" w:cs="Arial"/>
          <w:color w:val="000000"/>
          <w:kern w:val="0"/>
          <w:sz w:val="4"/>
          <w:szCs w:val="4"/>
        </w:rPr>
      </w:pPr>
    </w:p>
    <w:p w14:paraId="2896E171" w14:textId="77777777" w:rsidR="00A05802" w:rsidRDefault="00A05802">
      <w:pPr>
        <w:widowControl w:val="0"/>
        <w:autoSpaceDE w:val="0"/>
        <w:autoSpaceDN w:val="0"/>
        <w:adjustRightInd w:val="0"/>
        <w:spacing w:after="0" w:line="240" w:lineRule="auto"/>
        <w:rPr>
          <w:rFonts w:ascii="Arial" w:hAnsi="Arial" w:cs="Arial"/>
          <w:color w:val="000000"/>
          <w:kern w:val="0"/>
          <w:sz w:val="2"/>
          <w:szCs w:val="2"/>
        </w:rPr>
      </w:pPr>
    </w:p>
    <w:tbl>
      <w:tblPr>
        <w:tblW w:w="0" w:type="auto"/>
        <w:tblInd w:w="8" w:type="dxa"/>
        <w:tblLayout w:type="fixed"/>
        <w:tblCellMar>
          <w:left w:w="0" w:type="dxa"/>
          <w:right w:w="0" w:type="dxa"/>
        </w:tblCellMar>
        <w:tblLook w:val="0000" w:firstRow="0" w:lastRow="0" w:firstColumn="0" w:lastColumn="0" w:noHBand="0" w:noVBand="0"/>
      </w:tblPr>
      <w:tblGrid>
        <w:gridCol w:w="9638"/>
      </w:tblGrid>
      <w:tr w:rsidR="00000000" w14:paraId="0169D755" w14:textId="77777777">
        <w:tblPrEx>
          <w:tblCellMar>
            <w:top w:w="0" w:type="dxa"/>
            <w:left w:w="0" w:type="dxa"/>
            <w:bottom w:w="0" w:type="dxa"/>
            <w:right w:w="0" w:type="dxa"/>
          </w:tblCellMar>
        </w:tblPrEx>
        <w:trPr>
          <w:trHeight w:hRule="exact" w:val="504"/>
        </w:trPr>
        <w:tc>
          <w:tcPr>
            <w:tcW w:w="9638" w:type="dxa"/>
            <w:tcBorders>
              <w:top w:val="single" w:sz="6" w:space="0" w:color="808080"/>
              <w:left w:val="single" w:sz="6" w:space="0" w:color="808080"/>
              <w:bottom w:val="single" w:sz="6" w:space="0" w:color="808080"/>
              <w:right w:val="single" w:sz="6" w:space="0" w:color="808080"/>
            </w:tcBorders>
            <w:shd w:val="clear" w:color="auto" w:fill="E0E0E0"/>
            <w:vAlign w:val="center"/>
          </w:tcPr>
          <w:p w14:paraId="3F538032" w14:textId="77777777" w:rsidR="00A05802" w:rsidRDefault="00A05802">
            <w:pPr>
              <w:widowControl w:val="0"/>
              <w:autoSpaceDE w:val="0"/>
              <w:autoSpaceDN w:val="0"/>
              <w:adjustRightInd w:val="0"/>
              <w:spacing w:after="0" w:line="240" w:lineRule="auto"/>
              <w:jc w:val="center"/>
              <w:rPr>
                <w:rFonts w:ascii="Arial" w:hAnsi="Arial" w:cs="Arial"/>
                <w:color w:val="000000"/>
                <w:kern w:val="0"/>
                <w:sz w:val="36"/>
                <w:szCs w:val="36"/>
              </w:rPr>
            </w:pPr>
            <w:r>
              <w:rPr>
                <w:rFonts w:ascii="Arial" w:hAnsi="Arial" w:cs="Arial"/>
                <w:color w:val="000000"/>
                <w:kern w:val="0"/>
                <w:sz w:val="36"/>
                <w:szCs w:val="36"/>
              </w:rPr>
              <w:t>Fiche de données de sécurité</w:t>
            </w:r>
          </w:p>
        </w:tc>
      </w:tr>
    </w:tbl>
    <w:p w14:paraId="54769133"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63AD29A4" w14:textId="77777777" w:rsidR="00A05802" w:rsidRDefault="00A05802">
      <w:pPr>
        <w:widowControl w:val="0"/>
        <w:tabs>
          <w:tab w:val="left" w:pos="56"/>
          <w:tab w:val="left" w:pos="1434"/>
          <w:tab w:val="center" w:pos="4200"/>
          <w:tab w:val="right" w:pos="958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Édité le :</w:t>
      </w:r>
      <w:r>
        <w:rPr>
          <w:rFonts w:ascii="Times New Roman" w:hAnsi="Times New Roman" w:cs="Times New Roman"/>
          <w:kern w:val="0"/>
        </w:rPr>
        <w:tab/>
      </w:r>
      <w:r>
        <w:rPr>
          <w:rFonts w:ascii="Arial" w:hAnsi="Arial" w:cs="Arial"/>
          <w:color w:val="000000"/>
          <w:kern w:val="0"/>
          <w:sz w:val="16"/>
          <w:szCs w:val="16"/>
        </w:rPr>
        <w:t>21/10/2025</w:t>
      </w:r>
      <w:r>
        <w:rPr>
          <w:rFonts w:ascii="Times New Roman" w:hAnsi="Times New Roman" w:cs="Times New Roman"/>
          <w:kern w:val="0"/>
        </w:rPr>
        <w:tab/>
      </w:r>
      <w:r>
        <w:rPr>
          <w:rFonts w:ascii="Arial" w:hAnsi="Arial" w:cs="Arial"/>
          <w:color w:val="000000"/>
          <w:kern w:val="0"/>
          <w:sz w:val="16"/>
          <w:szCs w:val="16"/>
        </w:rPr>
        <w:t>AMANDE DOUCE 7%</w:t>
      </w:r>
      <w:r>
        <w:rPr>
          <w:rFonts w:ascii="Times New Roman" w:hAnsi="Times New Roman" w:cs="Times New Roman"/>
          <w:kern w:val="0"/>
        </w:rPr>
        <w:tab/>
      </w:r>
      <w:r>
        <w:rPr>
          <w:rFonts w:ascii="Arial" w:hAnsi="Arial" w:cs="Arial"/>
          <w:color w:val="000000"/>
          <w:kern w:val="0"/>
          <w:sz w:val="16"/>
          <w:szCs w:val="16"/>
        </w:rPr>
        <w:t>Révision : FDS_CLIENT-1-CLP du 21/10/2025</w:t>
      </w:r>
    </w:p>
    <w:p w14:paraId="05237543" w14:textId="77777777" w:rsidR="00A05802" w:rsidRDefault="00A05802">
      <w:pPr>
        <w:widowControl w:val="0"/>
        <w:autoSpaceDE w:val="0"/>
        <w:autoSpaceDN w:val="0"/>
        <w:adjustRightInd w:val="0"/>
        <w:spacing w:after="0" w:line="240" w:lineRule="auto"/>
        <w:rPr>
          <w:rFonts w:ascii="Arial" w:hAnsi="Arial" w:cs="Arial"/>
          <w:color w:val="000000"/>
          <w:kern w:val="0"/>
          <w:sz w:val="10"/>
          <w:szCs w:val="10"/>
        </w:rPr>
      </w:pPr>
    </w:p>
    <w:p w14:paraId="3C564868" w14:textId="77777777" w:rsidR="00A05802" w:rsidRDefault="00A05802">
      <w:pPr>
        <w:widowControl w:val="0"/>
        <w:tabs>
          <w:tab w:val="left" w:pos="56"/>
        </w:tabs>
        <w:autoSpaceDE w:val="0"/>
        <w:autoSpaceDN w:val="0"/>
        <w:adjustRightInd w:val="0"/>
        <w:spacing w:after="0" w:line="240" w:lineRule="auto"/>
        <w:rPr>
          <w:rFonts w:ascii="Arial" w:hAnsi="Arial" w:cs="Arial"/>
          <w:b/>
          <w:bCs/>
          <w:color w:val="000000"/>
          <w:kern w:val="0"/>
          <w:sz w:val="18"/>
          <w:szCs w:val="18"/>
        </w:rPr>
      </w:pPr>
      <w:r>
        <w:rPr>
          <w:rFonts w:ascii="Times New Roman" w:hAnsi="Times New Roman" w:cs="Times New Roman"/>
          <w:kern w:val="0"/>
        </w:rPr>
        <w:tab/>
      </w:r>
      <w:r>
        <w:rPr>
          <w:rFonts w:ascii="Arial" w:hAnsi="Arial" w:cs="Arial"/>
          <w:b/>
          <w:bCs/>
          <w:color w:val="000000"/>
          <w:kern w:val="0"/>
          <w:sz w:val="18"/>
          <w:szCs w:val="18"/>
        </w:rPr>
        <w:t>H411</w:t>
      </w:r>
      <w:r>
        <w:rPr>
          <w:rFonts w:ascii="Arial" w:hAnsi="Arial" w:cs="Arial"/>
          <w:b/>
          <w:bCs/>
          <w:color w:val="000000"/>
          <w:kern w:val="0"/>
          <w:sz w:val="18"/>
          <w:szCs w:val="18"/>
        </w:rPr>
        <w:tab/>
        <w:t>Toxique pour les organismes aquatiques, entraîne des effets néfastes à long terme.</w:t>
      </w:r>
    </w:p>
    <w:p w14:paraId="5524990B" w14:textId="77777777" w:rsidR="00A05802" w:rsidRDefault="00A05802">
      <w:pPr>
        <w:widowControl w:val="0"/>
        <w:autoSpaceDE w:val="0"/>
        <w:autoSpaceDN w:val="0"/>
        <w:adjustRightInd w:val="0"/>
        <w:spacing w:after="0" w:line="240" w:lineRule="auto"/>
        <w:rPr>
          <w:rFonts w:ascii="Arial" w:hAnsi="Arial" w:cs="Arial"/>
          <w:b/>
          <w:bCs/>
          <w:color w:val="000000"/>
          <w:kern w:val="0"/>
          <w:sz w:val="19"/>
          <w:szCs w:val="19"/>
        </w:rPr>
      </w:pPr>
    </w:p>
    <w:p w14:paraId="78101DF9"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r>
        <w:rPr>
          <w:rFonts w:ascii="Times New Roman" w:hAnsi="Times New Roman" w:cs="Times New Roman"/>
          <w:kern w:val="0"/>
        </w:rPr>
        <w:tab/>
      </w:r>
      <w:r>
        <w:rPr>
          <w:rFonts w:ascii="Arial" w:hAnsi="Arial" w:cs="Arial"/>
          <w:kern w:val="0"/>
          <w:sz w:val="20"/>
          <w:szCs w:val="20"/>
        </w:rPr>
        <w:t xml:space="preserve">Abréviations et </w:t>
      </w:r>
      <w:proofErr w:type="gramStart"/>
      <w:r>
        <w:rPr>
          <w:rFonts w:ascii="Arial" w:hAnsi="Arial" w:cs="Arial"/>
          <w:kern w:val="0"/>
          <w:sz w:val="20"/>
          <w:szCs w:val="20"/>
        </w:rPr>
        <w:t>acronymes:</w:t>
      </w:r>
      <w:proofErr w:type="gramEnd"/>
    </w:p>
    <w:p w14:paraId="1D5AD7A4"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ADN:</w:t>
      </w:r>
      <w:proofErr w:type="gramEnd"/>
      <w:r>
        <w:rPr>
          <w:rFonts w:ascii="Arial" w:hAnsi="Arial" w:cs="Arial"/>
          <w:kern w:val="0"/>
          <w:sz w:val="20"/>
          <w:szCs w:val="20"/>
        </w:rPr>
        <w:t xml:space="preserve"> Accord europé</w:t>
      </w:r>
      <w:r>
        <w:rPr>
          <w:rFonts w:ascii="Arial" w:hAnsi="Arial" w:cs="Arial"/>
          <w:kern w:val="0"/>
          <w:sz w:val="20"/>
          <w:szCs w:val="20"/>
        </w:rPr>
        <w:t>en relatif au transport international des marchandises Dangereuses par voie de Navigation intérieure.</w:t>
      </w:r>
    </w:p>
    <w:p w14:paraId="410F5D8F"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ADR:</w:t>
      </w:r>
      <w:proofErr w:type="gramEnd"/>
      <w:r>
        <w:rPr>
          <w:rFonts w:ascii="Arial" w:hAnsi="Arial" w:cs="Arial"/>
          <w:kern w:val="0"/>
          <w:sz w:val="20"/>
          <w:szCs w:val="20"/>
        </w:rPr>
        <w:t xml:space="preserve"> </w:t>
      </w:r>
      <w:proofErr w:type="spellStart"/>
      <w:r>
        <w:rPr>
          <w:rFonts w:ascii="Arial" w:hAnsi="Arial" w:cs="Arial"/>
          <w:kern w:val="0"/>
          <w:sz w:val="20"/>
          <w:szCs w:val="20"/>
        </w:rPr>
        <w:t>european</w:t>
      </w:r>
      <w:proofErr w:type="spellEnd"/>
      <w:r>
        <w:rPr>
          <w:rFonts w:ascii="Arial" w:hAnsi="Arial" w:cs="Arial"/>
          <w:kern w:val="0"/>
          <w:sz w:val="20"/>
          <w:szCs w:val="20"/>
        </w:rPr>
        <w:t xml:space="preserve"> Agreement </w:t>
      </w:r>
      <w:proofErr w:type="spellStart"/>
      <w:r>
        <w:rPr>
          <w:rFonts w:ascii="Arial" w:hAnsi="Arial" w:cs="Arial"/>
          <w:kern w:val="0"/>
          <w:sz w:val="20"/>
          <w:szCs w:val="20"/>
        </w:rPr>
        <w:t>concerning</w:t>
      </w:r>
      <w:proofErr w:type="spellEnd"/>
      <w:r>
        <w:rPr>
          <w:rFonts w:ascii="Arial" w:hAnsi="Arial" w:cs="Arial"/>
          <w:kern w:val="0"/>
          <w:sz w:val="20"/>
          <w:szCs w:val="20"/>
        </w:rPr>
        <w:t xml:space="preserve"> the international </w:t>
      </w:r>
      <w:proofErr w:type="spellStart"/>
      <w:r>
        <w:rPr>
          <w:rFonts w:ascii="Arial" w:hAnsi="Arial" w:cs="Arial"/>
          <w:kern w:val="0"/>
          <w:sz w:val="20"/>
          <w:szCs w:val="20"/>
        </w:rPr>
        <w:t>carriage</w:t>
      </w:r>
      <w:proofErr w:type="spellEnd"/>
      <w:r>
        <w:rPr>
          <w:rFonts w:ascii="Arial" w:hAnsi="Arial" w:cs="Arial"/>
          <w:kern w:val="0"/>
          <w:sz w:val="20"/>
          <w:szCs w:val="20"/>
        </w:rPr>
        <w:t xml:space="preserve"> of Dangerous </w:t>
      </w:r>
      <w:proofErr w:type="spellStart"/>
      <w:r>
        <w:rPr>
          <w:rFonts w:ascii="Arial" w:hAnsi="Arial" w:cs="Arial"/>
          <w:kern w:val="0"/>
          <w:sz w:val="20"/>
          <w:szCs w:val="20"/>
        </w:rPr>
        <w:t>goods</w:t>
      </w:r>
      <w:proofErr w:type="spellEnd"/>
      <w:r>
        <w:rPr>
          <w:rFonts w:ascii="Arial" w:hAnsi="Arial" w:cs="Arial"/>
          <w:kern w:val="0"/>
          <w:sz w:val="20"/>
          <w:szCs w:val="20"/>
        </w:rPr>
        <w:t xml:space="preserve"> by Road.</w:t>
      </w:r>
    </w:p>
    <w:p w14:paraId="05850C85"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CAS:</w:t>
      </w:r>
      <w:proofErr w:type="gramEnd"/>
      <w:r>
        <w:rPr>
          <w:rFonts w:ascii="Arial" w:hAnsi="Arial" w:cs="Arial"/>
          <w:kern w:val="0"/>
          <w:sz w:val="20"/>
          <w:szCs w:val="20"/>
        </w:rPr>
        <w:t xml:space="preserve"> Chemical Abstracts Service.</w:t>
      </w:r>
    </w:p>
    <w:p w14:paraId="5C3E0E6D"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CE:</w:t>
      </w:r>
      <w:proofErr w:type="gramEnd"/>
      <w:r>
        <w:rPr>
          <w:rFonts w:ascii="Arial" w:hAnsi="Arial" w:cs="Arial"/>
          <w:kern w:val="0"/>
          <w:sz w:val="20"/>
          <w:szCs w:val="20"/>
        </w:rPr>
        <w:t xml:space="preserve"> Commission Européenne.</w:t>
      </w:r>
    </w:p>
    <w:p w14:paraId="53BC49B5"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CED:</w:t>
      </w:r>
      <w:proofErr w:type="gramEnd"/>
      <w:r>
        <w:rPr>
          <w:rFonts w:ascii="Arial" w:hAnsi="Arial" w:cs="Arial"/>
          <w:kern w:val="0"/>
          <w:sz w:val="20"/>
          <w:szCs w:val="20"/>
        </w:rPr>
        <w:t xml:space="preserve"> Catalogue Européen des Déchets.</w:t>
      </w:r>
    </w:p>
    <w:p w14:paraId="796483FC"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CEE:</w:t>
      </w:r>
      <w:proofErr w:type="gramEnd"/>
      <w:r>
        <w:rPr>
          <w:rFonts w:ascii="Arial" w:hAnsi="Arial" w:cs="Arial"/>
          <w:kern w:val="0"/>
          <w:sz w:val="20"/>
          <w:szCs w:val="20"/>
        </w:rPr>
        <w:t xml:space="preserve"> Communauté Economique Européenne.</w:t>
      </w:r>
    </w:p>
    <w:p w14:paraId="20285595"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CLP:</w:t>
      </w:r>
      <w:proofErr w:type="gramEnd"/>
      <w:r>
        <w:rPr>
          <w:rFonts w:ascii="Arial" w:hAnsi="Arial" w:cs="Arial"/>
          <w:kern w:val="0"/>
          <w:sz w:val="20"/>
          <w:szCs w:val="20"/>
        </w:rPr>
        <w:t xml:space="preserve"> Classification, Labelling, Packaging.</w:t>
      </w:r>
    </w:p>
    <w:p w14:paraId="4667F27F"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EINECS:</w:t>
      </w:r>
      <w:proofErr w:type="gramEnd"/>
      <w:r>
        <w:rPr>
          <w:rFonts w:ascii="Arial" w:hAnsi="Arial" w:cs="Arial"/>
          <w:kern w:val="0"/>
          <w:sz w:val="20"/>
          <w:szCs w:val="20"/>
        </w:rPr>
        <w:t xml:space="preserve"> </w:t>
      </w:r>
      <w:proofErr w:type="spellStart"/>
      <w:r>
        <w:rPr>
          <w:rFonts w:ascii="Arial" w:hAnsi="Arial" w:cs="Arial"/>
          <w:kern w:val="0"/>
          <w:sz w:val="20"/>
          <w:szCs w:val="20"/>
        </w:rPr>
        <w:t>European</w:t>
      </w:r>
      <w:proofErr w:type="spellEnd"/>
      <w:r>
        <w:rPr>
          <w:rFonts w:ascii="Arial" w:hAnsi="Arial" w:cs="Arial"/>
          <w:kern w:val="0"/>
          <w:sz w:val="20"/>
          <w:szCs w:val="20"/>
        </w:rPr>
        <w:t xml:space="preserve"> </w:t>
      </w:r>
      <w:proofErr w:type="spellStart"/>
      <w:r>
        <w:rPr>
          <w:rFonts w:ascii="Arial" w:hAnsi="Arial" w:cs="Arial"/>
          <w:kern w:val="0"/>
          <w:sz w:val="20"/>
          <w:szCs w:val="20"/>
        </w:rPr>
        <w:t>INventory</w:t>
      </w:r>
      <w:proofErr w:type="spellEnd"/>
      <w:r>
        <w:rPr>
          <w:rFonts w:ascii="Arial" w:hAnsi="Arial" w:cs="Arial"/>
          <w:kern w:val="0"/>
          <w:sz w:val="20"/>
          <w:szCs w:val="20"/>
        </w:rPr>
        <w:t xml:space="preserve"> of </w:t>
      </w:r>
      <w:proofErr w:type="spellStart"/>
      <w:r>
        <w:rPr>
          <w:rFonts w:ascii="Arial" w:hAnsi="Arial" w:cs="Arial"/>
          <w:kern w:val="0"/>
          <w:sz w:val="20"/>
          <w:szCs w:val="20"/>
        </w:rPr>
        <w:t>Existing</w:t>
      </w:r>
      <w:proofErr w:type="spellEnd"/>
      <w:r>
        <w:rPr>
          <w:rFonts w:ascii="Arial" w:hAnsi="Arial" w:cs="Arial"/>
          <w:kern w:val="0"/>
          <w:sz w:val="20"/>
          <w:szCs w:val="20"/>
        </w:rPr>
        <w:t xml:space="preserve"> Commercial </w:t>
      </w:r>
      <w:proofErr w:type="spellStart"/>
      <w:r>
        <w:rPr>
          <w:rFonts w:ascii="Arial" w:hAnsi="Arial" w:cs="Arial"/>
          <w:kern w:val="0"/>
          <w:sz w:val="20"/>
          <w:szCs w:val="20"/>
        </w:rPr>
        <w:t>chemical</w:t>
      </w:r>
      <w:proofErr w:type="spellEnd"/>
      <w:r>
        <w:rPr>
          <w:rFonts w:ascii="Arial" w:hAnsi="Arial" w:cs="Arial"/>
          <w:kern w:val="0"/>
          <w:sz w:val="20"/>
          <w:szCs w:val="20"/>
        </w:rPr>
        <w:t xml:space="preserve"> Substances.</w:t>
      </w:r>
    </w:p>
    <w:p w14:paraId="1CCEC2E9"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GHS:</w:t>
      </w:r>
      <w:proofErr w:type="gramEnd"/>
      <w:r>
        <w:rPr>
          <w:rFonts w:ascii="Arial" w:hAnsi="Arial" w:cs="Arial"/>
          <w:kern w:val="0"/>
          <w:sz w:val="20"/>
          <w:szCs w:val="20"/>
        </w:rPr>
        <w:t xml:space="preserve"> Global </w:t>
      </w:r>
      <w:proofErr w:type="spellStart"/>
      <w:r>
        <w:rPr>
          <w:rFonts w:ascii="Arial" w:hAnsi="Arial" w:cs="Arial"/>
          <w:kern w:val="0"/>
          <w:sz w:val="20"/>
          <w:szCs w:val="20"/>
        </w:rPr>
        <w:t>Harmonized</w:t>
      </w:r>
      <w:proofErr w:type="spellEnd"/>
      <w:r>
        <w:rPr>
          <w:rFonts w:ascii="Arial" w:hAnsi="Arial" w:cs="Arial"/>
          <w:kern w:val="0"/>
          <w:sz w:val="20"/>
          <w:szCs w:val="20"/>
        </w:rPr>
        <w:t xml:space="preserve"> System.</w:t>
      </w:r>
    </w:p>
    <w:p w14:paraId="43183724"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 xml:space="preserve">IATA-DGR : International Air Transport Association - Dangerous </w:t>
      </w:r>
      <w:proofErr w:type="spellStart"/>
      <w:r>
        <w:rPr>
          <w:rFonts w:ascii="Arial" w:hAnsi="Arial" w:cs="Arial"/>
          <w:kern w:val="0"/>
          <w:sz w:val="20"/>
          <w:szCs w:val="20"/>
        </w:rPr>
        <w:t>Goods</w:t>
      </w:r>
      <w:proofErr w:type="spellEnd"/>
      <w:r>
        <w:rPr>
          <w:rFonts w:ascii="Arial" w:hAnsi="Arial" w:cs="Arial"/>
          <w:kern w:val="0"/>
          <w:sz w:val="20"/>
          <w:szCs w:val="20"/>
        </w:rPr>
        <w:t xml:space="preserve"> </w:t>
      </w:r>
      <w:proofErr w:type="spellStart"/>
      <w:r>
        <w:rPr>
          <w:rFonts w:ascii="Arial" w:hAnsi="Arial" w:cs="Arial"/>
          <w:kern w:val="0"/>
          <w:sz w:val="20"/>
          <w:szCs w:val="20"/>
        </w:rPr>
        <w:t>Regulations</w:t>
      </w:r>
      <w:proofErr w:type="spellEnd"/>
      <w:r>
        <w:rPr>
          <w:rFonts w:ascii="Arial" w:hAnsi="Arial" w:cs="Arial"/>
          <w:kern w:val="0"/>
          <w:sz w:val="20"/>
          <w:szCs w:val="20"/>
        </w:rPr>
        <w:t>.</w:t>
      </w:r>
    </w:p>
    <w:p w14:paraId="13083965"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IBC:</w:t>
      </w:r>
      <w:proofErr w:type="gramEnd"/>
      <w:r>
        <w:rPr>
          <w:rFonts w:ascii="Arial" w:hAnsi="Arial" w:cs="Arial"/>
          <w:kern w:val="0"/>
          <w:sz w:val="20"/>
          <w:szCs w:val="20"/>
        </w:rPr>
        <w:t xml:space="preserve"> International Code for the Construction and Equipment of </w:t>
      </w:r>
      <w:proofErr w:type="spellStart"/>
      <w:r>
        <w:rPr>
          <w:rFonts w:ascii="Arial" w:hAnsi="Arial" w:cs="Arial"/>
          <w:kern w:val="0"/>
          <w:sz w:val="20"/>
          <w:szCs w:val="20"/>
        </w:rPr>
        <w:t>Ships</w:t>
      </w:r>
      <w:proofErr w:type="spellEnd"/>
      <w:r>
        <w:rPr>
          <w:rFonts w:ascii="Arial" w:hAnsi="Arial" w:cs="Arial"/>
          <w:kern w:val="0"/>
          <w:sz w:val="20"/>
          <w:szCs w:val="20"/>
        </w:rPr>
        <w:t xml:space="preserve"> </w:t>
      </w:r>
      <w:proofErr w:type="spellStart"/>
      <w:r>
        <w:rPr>
          <w:rFonts w:ascii="Arial" w:hAnsi="Arial" w:cs="Arial"/>
          <w:kern w:val="0"/>
          <w:sz w:val="20"/>
          <w:szCs w:val="20"/>
        </w:rPr>
        <w:t>Carrying</w:t>
      </w:r>
      <w:proofErr w:type="spellEnd"/>
      <w:r>
        <w:rPr>
          <w:rFonts w:ascii="Arial" w:hAnsi="Arial" w:cs="Arial"/>
          <w:kern w:val="0"/>
          <w:sz w:val="20"/>
          <w:szCs w:val="20"/>
        </w:rPr>
        <w:t xml:space="preserve"> Dangerous Chemicals in Bulk.</w:t>
      </w:r>
    </w:p>
    <w:p w14:paraId="3D8E9EF3"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ICAO-</w:t>
      </w:r>
      <w:proofErr w:type="gramStart"/>
      <w:r>
        <w:rPr>
          <w:rFonts w:ascii="Arial" w:hAnsi="Arial" w:cs="Arial"/>
          <w:kern w:val="0"/>
          <w:sz w:val="20"/>
          <w:szCs w:val="20"/>
        </w:rPr>
        <w:t>TI:</w:t>
      </w:r>
      <w:proofErr w:type="gramEnd"/>
      <w:r>
        <w:rPr>
          <w:rFonts w:ascii="Arial" w:hAnsi="Arial" w:cs="Arial"/>
          <w:kern w:val="0"/>
          <w:sz w:val="20"/>
          <w:szCs w:val="20"/>
        </w:rPr>
        <w:t xml:space="preserve"> International Civil Aviation </w:t>
      </w:r>
      <w:proofErr w:type="spellStart"/>
      <w:r>
        <w:rPr>
          <w:rFonts w:ascii="Arial" w:hAnsi="Arial" w:cs="Arial"/>
          <w:kern w:val="0"/>
          <w:sz w:val="20"/>
          <w:szCs w:val="20"/>
        </w:rPr>
        <w:t>Organization</w:t>
      </w:r>
      <w:proofErr w:type="spellEnd"/>
      <w:r>
        <w:rPr>
          <w:rFonts w:ascii="Arial" w:hAnsi="Arial" w:cs="Arial"/>
          <w:kern w:val="0"/>
          <w:sz w:val="20"/>
          <w:szCs w:val="20"/>
        </w:rPr>
        <w:t xml:space="preserve"> - </w:t>
      </w:r>
      <w:proofErr w:type="spellStart"/>
      <w:r>
        <w:rPr>
          <w:rFonts w:ascii="Arial" w:hAnsi="Arial" w:cs="Arial"/>
          <w:kern w:val="0"/>
          <w:sz w:val="20"/>
          <w:szCs w:val="20"/>
        </w:rPr>
        <w:t>Technical</w:t>
      </w:r>
      <w:proofErr w:type="spellEnd"/>
      <w:r>
        <w:rPr>
          <w:rFonts w:ascii="Arial" w:hAnsi="Arial" w:cs="Arial"/>
          <w:kern w:val="0"/>
          <w:sz w:val="20"/>
          <w:szCs w:val="20"/>
        </w:rPr>
        <w:t xml:space="preserve"> Instructions.</w:t>
      </w:r>
    </w:p>
    <w:p w14:paraId="2374A027"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 xml:space="preserve">IMDG : International Maritime Dangerous </w:t>
      </w:r>
      <w:proofErr w:type="spellStart"/>
      <w:r>
        <w:rPr>
          <w:rFonts w:ascii="Arial" w:hAnsi="Arial" w:cs="Arial"/>
          <w:kern w:val="0"/>
          <w:sz w:val="20"/>
          <w:szCs w:val="20"/>
        </w:rPr>
        <w:t>Goods</w:t>
      </w:r>
      <w:proofErr w:type="spellEnd"/>
      <w:r>
        <w:rPr>
          <w:rFonts w:ascii="Arial" w:hAnsi="Arial" w:cs="Arial"/>
          <w:kern w:val="0"/>
          <w:sz w:val="20"/>
          <w:szCs w:val="20"/>
        </w:rPr>
        <w:t>.</w:t>
      </w:r>
    </w:p>
    <w:p w14:paraId="4C30C3C5"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OMI:</w:t>
      </w:r>
      <w:proofErr w:type="gramEnd"/>
      <w:r>
        <w:rPr>
          <w:rFonts w:ascii="Arial" w:hAnsi="Arial" w:cs="Arial"/>
          <w:kern w:val="0"/>
          <w:sz w:val="20"/>
          <w:szCs w:val="20"/>
        </w:rPr>
        <w:t xml:space="preserve"> Organisation Maritime Internationale.</w:t>
      </w:r>
    </w:p>
    <w:p w14:paraId="05D340F9"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ONU:</w:t>
      </w:r>
      <w:proofErr w:type="gramEnd"/>
      <w:r>
        <w:rPr>
          <w:rFonts w:ascii="Arial" w:hAnsi="Arial" w:cs="Arial"/>
          <w:kern w:val="0"/>
          <w:sz w:val="20"/>
          <w:szCs w:val="20"/>
        </w:rPr>
        <w:t xml:space="preserve"> Organisation des Nations Unies.</w:t>
      </w:r>
    </w:p>
    <w:p w14:paraId="14705339"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PBT:</w:t>
      </w:r>
      <w:proofErr w:type="gramEnd"/>
      <w:r>
        <w:rPr>
          <w:rFonts w:ascii="Arial" w:hAnsi="Arial" w:cs="Arial"/>
          <w:kern w:val="0"/>
          <w:sz w:val="20"/>
          <w:szCs w:val="20"/>
        </w:rPr>
        <w:t xml:space="preserve"> Persistent, </w:t>
      </w:r>
      <w:proofErr w:type="spellStart"/>
      <w:r>
        <w:rPr>
          <w:rFonts w:ascii="Arial" w:hAnsi="Arial" w:cs="Arial"/>
          <w:kern w:val="0"/>
          <w:sz w:val="20"/>
          <w:szCs w:val="20"/>
        </w:rPr>
        <w:t>Bioaccumulative</w:t>
      </w:r>
      <w:proofErr w:type="spellEnd"/>
      <w:r>
        <w:rPr>
          <w:rFonts w:ascii="Arial" w:hAnsi="Arial" w:cs="Arial"/>
          <w:kern w:val="0"/>
          <w:sz w:val="20"/>
          <w:szCs w:val="20"/>
        </w:rPr>
        <w:t xml:space="preserve">, </w:t>
      </w:r>
      <w:proofErr w:type="spellStart"/>
      <w:r>
        <w:rPr>
          <w:rFonts w:ascii="Arial" w:hAnsi="Arial" w:cs="Arial"/>
          <w:kern w:val="0"/>
          <w:sz w:val="20"/>
          <w:szCs w:val="20"/>
        </w:rPr>
        <w:t>Toxic</w:t>
      </w:r>
      <w:proofErr w:type="spellEnd"/>
      <w:r>
        <w:rPr>
          <w:rFonts w:ascii="Arial" w:hAnsi="Arial" w:cs="Arial"/>
          <w:kern w:val="0"/>
          <w:sz w:val="20"/>
          <w:szCs w:val="20"/>
        </w:rPr>
        <w:t>.</w:t>
      </w:r>
    </w:p>
    <w:p w14:paraId="34355F1D"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REACH:</w:t>
      </w:r>
      <w:proofErr w:type="gramEnd"/>
      <w:r>
        <w:rPr>
          <w:rFonts w:ascii="Arial" w:hAnsi="Arial" w:cs="Arial"/>
          <w:kern w:val="0"/>
          <w:sz w:val="20"/>
          <w:szCs w:val="20"/>
        </w:rPr>
        <w:t xml:space="preserve"> Registration, Evaluation, </w:t>
      </w:r>
      <w:proofErr w:type="spellStart"/>
      <w:r>
        <w:rPr>
          <w:rFonts w:ascii="Arial" w:hAnsi="Arial" w:cs="Arial"/>
          <w:kern w:val="0"/>
          <w:sz w:val="20"/>
          <w:szCs w:val="20"/>
        </w:rPr>
        <w:t>Authorisation</w:t>
      </w:r>
      <w:proofErr w:type="spellEnd"/>
      <w:r>
        <w:rPr>
          <w:rFonts w:ascii="Arial" w:hAnsi="Arial" w:cs="Arial"/>
          <w:kern w:val="0"/>
          <w:sz w:val="20"/>
          <w:szCs w:val="20"/>
        </w:rPr>
        <w:t xml:space="preserve"> and Restriction of </w:t>
      </w:r>
      <w:proofErr w:type="spellStart"/>
      <w:r>
        <w:rPr>
          <w:rFonts w:ascii="Arial" w:hAnsi="Arial" w:cs="Arial"/>
          <w:kern w:val="0"/>
          <w:sz w:val="20"/>
          <w:szCs w:val="20"/>
        </w:rPr>
        <w:t>CHemicals</w:t>
      </w:r>
      <w:proofErr w:type="spellEnd"/>
      <w:r>
        <w:rPr>
          <w:rFonts w:ascii="Arial" w:hAnsi="Arial" w:cs="Arial"/>
          <w:kern w:val="0"/>
          <w:sz w:val="20"/>
          <w:szCs w:val="20"/>
        </w:rPr>
        <w:t>.</w:t>
      </w:r>
    </w:p>
    <w:p w14:paraId="7E8EB838"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RID:</w:t>
      </w:r>
      <w:proofErr w:type="gramEnd"/>
      <w:r>
        <w:rPr>
          <w:rFonts w:ascii="Arial" w:hAnsi="Arial" w:cs="Arial"/>
          <w:kern w:val="0"/>
          <w:sz w:val="20"/>
          <w:szCs w:val="20"/>
        </w:rPr>
        <w:t xml:space="preserve"> </w:t>
      </w:r>
      <w:proofErr w:type="spellStart"/>
      <w:r>
        <w:rPr>
          <w:rFonts w:ascii="Arial" w:hAnsi="Arial" w:cs="Arial"/>
          <w:kern w:val="0"/>
          <w:sz w:val="20"/>
          <w:szCs w:val="20"/>
        </w:rPr>
        <w:t>Regulations</w:t>
      </w:r>
      <w:proofErr w:type="spellEnd"/>
      <w:r>
        <w:rPr>
          <w:rFonts w:ascii="Arial" w:hAnsi="Arial" w:cs="Arial"/>
          <w:kern w:val="0"/>
          <w:sz w:val="20"/>
          <w:szCs w:val="20"/>
        </w:rPr>
        <w:t xml:space="preserve"> </w:t>
      </w:r>
      <w:proofErr w:type="spellStart"/>
      <w:r>
        <w:rPr>
          <w:rFonts w:ascii="Arial" w:hAnsi="Arial" w:cs="Arial"/>
          <w:kern w:val="0"/>
          <w:sz w:val="20"/>
          <w:szCs w:val="20"/>
        </w:rPr>
        <w:t>concerning</w:t>
      </w:r>
      <w:proofErr w:type="spellEnd"/>
      <w:r>
        <w:rPr>
          <w:rFonts w:ascii="Arial" w:hAnsi="Arial" w:cs="Arial"/>
          <w:kern w:val="0"/>
          <w:sz w:val="20"/>
          <w:szCs w:val="20"/>
        </w:rPr>
        <w:t xml:space="preserve"> the International </w:t>
      </w:r>
      <w:proofErr w:type="spellStart"/>
      <w:r>
        <w:rPr>
          <w:rFonts w:ascii="Arial" w:hAnsi="Arial" w:cs="Arial"/>
          <w:kern w:val="0"/>
          <w:sz w:val="20"/>
          <w:szCs w:val="20"/>
        </w:rPr>
        <w:t>carriage</w:t>
      </w:r>
      <w:proofErr w:type="spellEnd"/>
      <w:r>
        <w:rPr>
          <w:rFonts w:ascii="Arial" w:hAnsi="Arial" w:cs="Arial"/>
          <w:kern w:val="0"/>
          <w:sz w:val="20"/>
          <w:szCs w:val="20"/>
        </w:rPr>
        <w:t xml:space="preserve"> of Dangerous </w:t>
      </w:r>
      <w:proofErr w:type="spellStart"/>
      <w:r>
        <w:rPr>
          <w:rFonts w:ascii="Arial" w:hAnsi="Arial" w:cs="Arial"/>
          <w:kern w:val="0"/>
          <w:sz w:val="20"/>
          <w:szCs w:val="20"/>
        </w:rPr>
        <w:t>goods</w:t>
      </w:r>
      <w:proofErr w:type="spellEnd"/>
      <w:r>
        <w:rPr>
          <w:rFonts w:ascii="Arial" w:hAnsi="Arial" w:cs="Arial"/>
          <w:kern w:val="0"/>
          <w:sz w:val="20"/>
          <w:szCs w:val="20"/>
        </w:rPr>
        <w:t xml:space="preserve"> by rail.</w:t>
      </w:r>
    </w:p>
    <w:p w14:paraId="443E30A2"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roofErr w:type="gramStart"/>
      <w:r>
        <w:rPr>
          <w:rFonts w:ascii="Arial" w:hAnsi="Arial" w:cs="Arial"/>
          <w:kern w:val="0"/>
          <w:sz w:val="20"/>
          <w:szCs w:val="20"/>
        </w:rPr>
        <w:t>UE:</w:t>
      </w:r>
      <w:proofErr w:type="gramEnd"/>
      <w:r>
        <w:rPr>
          <w:rFonts w:ascii="Arial" w:hAnsi="Arial" w:cs="Arial"/>
          <w:kern w:val="0"/>
          <w:sz w:val="20"/>
          <w:szCs w:val="20"/>
        </w:rPr>
        <w:t xml:space="preserve"> Union Européenne.</w:t>
      </w:r>
    </w:p>
    <w:p w14:paraId="20DC8D19"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roofErr w:type="spellStart"/>
      <w:proofErr w:type="gramStart"/>
      <w:r>
        <w:rPr>
          <w:rFonts w:ascii="Arial" w:hAnsi="Arial" w:cs="Arial"/>
          <w:kern w:val="0"/>
          <w:sz w:val="20"/>
          <w:szCs w:val="20"/>
        </w:rPr>
        <w:t>vPvB</w:t>
      </w:r>
      <w:proofErr w:type="spellEnd"/>
      <w:r>
        <w:rPr>
          <w:rFonts w:ascii="Arial" w:hAnsi="Arial" w:cs="Arial"/>
          <w:kern w:val="0"/>
          <w:sz w:val="20"/>
          <w:szCs w:val="20"/>
        </w:rPr>
        <w:t>:</w:t>
      </w:r>
      <w:proofErr w:type="gramEnd"/>
      <w:r>
        <w:rPr>
          <w:rFonts w:ascii="Arial" w:hAnsi="Arial" w:cs="Arial"/>
          <w:kern w:val="0"/>
          <w:sz w:val="20"/>
          <w:szCs w:val="20"/>
        </w:rPr>
        <w:t xml:space="preserve"> </w:t>
      </w:r>
      <w:proofErr w:type="spellStart"/>
      <w:r>
        <w:rPr>
          <w:rFonts w:ascii="Arial" w:hAnsi="Arial" w:cs="Arial"/>
          <w:kern w:val="0"/>
          <w:sz w:val="20"/>
          <w:szCs w:val="20"/>
        </w:rPr>
        <w:t>very</w:t>
      </w:r>
      <w:proofErr w:type="spellEnd"/>
      <w:r>
        <w:rPr>
          <w:rFonts w:ascii="Arial" w:hAnsi="Arial" w:cs="Arial"/>
          <w:kern w:val="0"/>
          <w:sz w:val="20"/>
          <w:szCs w:val="20"/>
        </w:rPr>
        <w:t xml:space="preserve"> Persistent, </w:t>
      </w:r>
      <w:proofErr w:type="spellStart"/>
      <w:r>
        <w:rPr>
          <w:rFonts w:ascii="Arial" w:hAnsi="Arial" w:cs="Arial"/>
          <w:kern w:val="0"/>
          <w:sz w:val="20"/>
          <w:szCs w:val="20"/>
        </w:rPr>
        <w:t>very</w:t>
      </w:r>
      <w:proofErr w:type="spellEnd"/>
      <w:r>
        <w:rPr>
          <w:rFonts w:ascii="Arial" w:hAnsi="Arial" w:cs="Arial"/>
          <w:kern w:val="0"/>
          <w:sz w:val="20"/>
          <w:szCs w:val="20"/>
        </w:rPr>
        <w:t xml:space="preserve"> </w:t>
      </w:r>
      <w:proofErr w:type="spellStart"/>
      <w:r>
        <w:rPr>
          <w:rFonts w:ascii="Arial" w:hAnsi="Arial" w:cs="Arial"/>
          <w:kern w:val="0"/>
          <w:sz w:val="20"/>
          <w:szCs w:val="20"/>
        </w:rPr>
        <w:t>Bioaccumulative</w:t>
      </w:r>
      <w:proofErr w:type="spellEnd"/>
      <w:r>
        <w:rPr>
          <w:rFonts w:ascii="Arial" w:hAnsi="Arial" w:cs="Arial"/>
          <w:kern w:val="0"/>
          <w:sz w:val="20"/>
          <w:szCs w:val="20"/>
        </w:rPr>
        <w:t>.</w:t>
      </w:r>
    </w:p>
    <w:p w14:paraId="481DAE2E"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p>
    <w:p w14:paraId="35AFFA18"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Les renseignements contenus dans cette fiche sont basés sur l'état de nos connaissances relatives au produit concerné au moment de l'émission de cette fiche.</w:t>
      </w:r>
    </w:p>
    <w:p w14:paraId="3B1A4D53"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L'attention des utilisateurs est en outre attirée sur les risques éventuellement encourus lorsqu'un produit est utilisé à un usage autre que celui pour lequel il a été conçu.</w:t>
      </w:r>
    </w:p>
    <w:p w14:paraId="7B15447D" w14:textId="77777777" w:rsidR="00A05802" w:rsidRDefault="00A05802">
      <w:pPr>
        <w:widowControl w:val="0"/>
        <w:autoSpaceDE w:val="0"/>
        <w:autoSpaceDN w:val="0"/>
        <w:adjustRightInd w:val="0"/>
        <w:spacing w:after="0" w:line="240" w:lineRule="auto"/>
        <w:jc w:val="both"/>
        <w:rPr>
          <w:rFonts w:ascii="Arial" w:hAnsi="Arial" w:cs="Arial"/>
          <w:color w:val="FFFFFF"/>
          <w:kern w:val="0"/>
          <w:sz w:val="20"/>
          <w:szCs w:val="20"/>
        </w:rPr>
      </w:pPr>
      <w:r>
        <w:rPr>
          <w:rFonts w:ascii="Arial" w:hAnsi="Arial" w:cs="Arial"/>
          <w:kern w:val="0"/>
          <w:sz w:val="20"/>
          <w:szCs w:val="20"/>
        </w:rPr>
        <w:t>Ces indications sont fondées sur l'é</w:t>
      </w:r>
      <w:r>
        <w:rPr>
          <w:rFonts w:ascii="Arial" w:hAnsi="Arial" w:cs="Arial"/>
          <w:kern w:val="0"/>
          <w:sz w:val="20"/>
          <w:szCs w:val="20"/>
        </w:rPr>
        <w:t>tat actuel de nos connaissances, mais ne constituent pas une garantie quant aux propriétés du produit et ne donnent pas lieu à une relation juridique contractuelle.</w:t>
      </w:r>
    </w:p>
    <w:p w14:paraId="79F1595B" w14:textId="77777777" w:rsidR="00A05802" w:rsidRDefault="00A05802">
      <w:pPr>
        <w:widowControl w:val="0"/>
        <w:autoSpaceDE w:val="0"/>
        <w:autoSpaceDN w:val="0"/>
        <w:adjustRightInd w:val="0"/>
        <w:spacing w:after="0" w:line="240" w:lineRule="auto"/>
        <w:jc w:val="both"/>
        <w:rPr>
          <w:rFonts w:ascii="Verdana" w:hAnsi="Verdana" w:cs="Verdana"/>
          <w:color w:val="FFFFFF"/>
          <w:kern w:val="0"/>
          <w:sz w:val="17"/>
          <w:szCs w:val="17"/>
        </w:rPr>
      </w:pPr>
    </w:p>
    <w:p w14:paraId="3AFDF244" w14:textId="77777777" w:rsidR="00A05802" w:rsidRDefault="00A05802">
      <w:pPr>
        <w:widowControl w:val="0"/>
        <w:autoSpaceDE w:val="0"/>
        <w:autoSpaceDN w:val="0"/>
        <w:adjustRightInd w:val="0"/>
        <w:spacing w:after="0" w:line="240" w:lineRule="auto"/>
        <w:rPr>
          <w:rFonts w:ascii="MS Shell Dlg" w:hAnsi="MS Shell Dlg" w:cs="MS Shell Dlg"/>
          <w:kern w:val="0"/>
          <w:sz w:val="17"/>
          <w:szCs w:val="17"/>
        </w:rPr>
      </w:pPr>
    </w:p>
    <w:p w14:paraId="3B43FE6F" w14:textId="77777777" w:rsidR="00A05802" w:rsidRDefault="00A05802">
      <w:pPr>
        <w:widowControl w:val="0"/>
        <w:tabs>
          <w:tab w:val="left" w:pos="56"/>
        </w:tabs>
        <w:autoSpaceDE w:val="0"/>
        <w:autoSpaceDN w:val="0"/>
        <w:adjustRightInd w:val="0"/>
        <w:spacing w:after="0" w:line="240" w:lineRule="auto"/>
        <w:rPr>
          <w:rFonts w:ascii="Times New Roman" w:hAnsi="Times New Roman" w:cs="Times New Roman"/>
          <w:kern w:val="0"/>
          <w:sz w:val="20"/>
          <w:szCs w:val="20"/>
        </w:rPr>
      </w:pPr>
    </w:p>
    <w:p w14:paraId="3A84B919"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10BDC695"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5B77F514"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2401EDE3"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790FED56"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7310EE35"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6B8F4BBB"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73593519"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4056FD23"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643A07B2"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21462BA8"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1C058667"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1B01E401"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3294B1E3"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0D791BCC"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7A2C1BC6"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093283C1"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71F52A4C"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6564A5BC"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61370E83"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1834A30A"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365F7C3E"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082E268D"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6D89A265"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5427FF37" w14:textId="77777777" w:rsidR="00A05802" w:rsidRDefault="00A05802">
      <w:pPr>
        <w:widowControl w:val="0"/>
        <w:autoSpaceDE w:val="0"/>
        <w:autoSpaceDN w:val="0"/>
        <w:adjustRightInd w:val="0"/>
        <w:spacing w:after="0" w:line="240" w:lineRule="auto"/>
        <w:rPr>
          <w:rFonts w:ascii="Times New Roman" w:hAnsi="Times New Roman" w:cs="Times New Roman"/>
          <w:kern w:val="0"/>
          <w:sz w:val="20"/>
          <w:szCs w:val="20"/>
        </w:rPr>
      </w:pPr>
    </w:p>
    <w:p w14:paraId="1D76CB02" w14:textId="77777777" w:rsidR="00A05802" w:rsidRDefault="00A05802">
      <w:pPr>
        <w:widowControl w:val="0"/>
        <w:autoSpaceDE w:val="0"/>
        <w:autoSpaceDN w:val="0"/>
        <w:adjustRightInd w:val="0"/>
        <w:spacing w:after="0" w:line="240" w:lineRule="auto"/>
        <w:rPr>
          <w:rFonts w:ascii="Times New Roman" w:hAnsi="Times New Roman" w:cs="Times New Roman"/>
          <w:kern w:val="0"/>
          <w:sz w:val="2"/>
          <w:szCs w:val="2"/>
        </w:rPr>
      </w:pPr>
    </w:p>
    <w:p w14:paraId="7156C006" w14:textId="77777777" w:rsidR="00A05802" w:rsidRDefault="00A05802">
      <w:pPr>
        <w:widowControl w:val="0"/>
        <w:tabs>
          <w:tab w:val="left" w:pos="8772"/>
        </w:tabs>
        <w:autoSpaceDE w:val="0"/>
        <w:autoSpaceDN w:val="0"/>
        <w:adjustRightInd w:val="0"/>
        <w:spacing w:after="0" w:line="240" w:lineRule="auto"/>
        <w:rPr>
          <w:rFonts w:ascii="Arial" w:hAnsi="Arial" w:cs="Arial"/>
          <w:color w:val="000000"/>
          <w:kern w:val="0"/>
          <w:sz w:val="16"/>
          <w:szCs w:val="16"/>
        </w:rPr>
      </w:pPr>
      <w:r>
        <w:rPr>
          <w:rFonts w:ascii="Times New Roman" w:hAnsi="Times New Roman" w:cs="Times New Roman"/>
          <w:kern w:val="0"/>
        </w:rPr>
        <w:tab/>
      </w:r>
      <w:r>
        <w:rPr>
          <w:rFonts w:ascii="Arial" w:hAnsi="Arial" w:cs="Arial"/>
          <w:color w:val="000000"/>
          <w:kern w:val="0"/>
          <w:sz w:val="16"/>
          <w:szCs w:val="16"/>
        </w:rPr>
        <w:t>11/11</w:t>
      </w:r>
    </w:p>
    <w:sectPr w:rsidR="00000000">
      <w:pgSz w:w="11907" w:h="16839" w:code="9"/>
      <w:pgMar w:top="0" w:right="1134" w:bottom="567"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Shell Dlg">
    <w:panose1 w:val="020B0604020202020204"/>
    <w:charset w:val="00"/>
    <w:family w:val="swiss"/>
    <w:pitch w:val="variable"/>
    <w:sig w:usb0="E5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6"/>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802"/>
    <w:rsid w:val="003A1F07"/>
    <w:rsid w:val="00A0580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31ED43"/>
  <w14:defaultImageDpi w14:val="0"/>
  <w15:docId w15:val="{BA7CC406-8739-4518-A64B-B0B8429AD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3445</Words>
  <Characters>18949</Characters>
  <Application>Microsoft Office Word</Application>
  <DocSecurity>0</DocSecurity>
  <Lines>157</Lines>
  <Paragraphs>44</Paragraphs>
  <ScaleCrop>false</ScaleCrop>
  <Company/>
  <LinksUpToDate>false</LinksUpToDate>
  <CharactersWithSpaces>22350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Coralie</dc:creator>
  <cp:keywords/>
  <dc:description/>
  <cp:lastModifiedBy>Coralie</cp:lastModifiedBy>
  <cp:revision>2</cp:revision>
  <dcterms:created xsi:type="dcterms:W3CDTF">2025-10-21T09:02:00Z</dcterms:created>
  <dcterms:modified xsi:type="dcterms:W3CDTF">2025-10-21T09:02:00Z</dcterms:modified>
</cp:coreProperties>
</file>