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2CCFD" w14:textId="77777777" w:rsidR="00C11328" w:rsidRDefault="00C11328">
      <w:pPr>
        <w:widowControl w:val="0"/>
        <w:autoSpaceDE w:val="0"/>
        <w:autoSpaceDN w:val="0"/>
        <w:adjustRightInd w:val="0"/>
        <w:spacing w:after="0" w:line="240" w:lineRule="auto"/>
        <w:rPr>
          <w:rFonts w:ascii="Times New Roman" w:hAnsi="Times New Roman" w:cs="Times New Roman"/>
          <w:kern w:val="0"/>
          <w:sz w:val="3"/>
          <w:szCs w:val="3"/>
        </w:rPr>
      </w:pPr>
    </w:p>
    <w:p w14:paraId="2A2EC680" w14:textId="77777777" w:rsidR="00C11328" w:rsidRDefault="00C11328">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5F81E60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1561957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BB00604"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AE3B71A"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CF4064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18A1EDF2" w14:textId="77777777" w:rsidR="00C11328" w:rsidRDefault="00C11328">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79C4FA4E"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7322513"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4C36937"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7A82598" w14:textId="77777777" w:rsidR="00C11328" w:rsidRDefault="00C11328">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Révision : FDS_CLIENT-1-CLP du 03/09/2025</w:t>
      </w:r>
    </w:p>
    <w:p w14:paraId="78B6FE0C" w14:textId="77777777" w:rsidR="00C11328" w:rsidRDefault="00C11328">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90383A" w14:paraId="06A75CEC" w14:textId="77777777">
        <w:trPr>
          <w:trHeight w:hRule="exact" w:val="478"/>
        </w:trPr>
        <w:tc>
          <w:tcPr>
            <w:tcW w:w="9637" w:type="dxa"/>
            <w:tcBorders>
              <w:top w:val="single" w:sz="6" w:space="0" w:color="000000"/>
              <w:left w:val="single" w:sz="6" w:space="0" w:color="000000"/>
              <w:bottom w:val="single" w:sz="6" w:space="0" w:color="000000"/>
              <w:right w:val="single" w:sz="6" w:space="0" w:color="000000"/>
            </w:tcBorders>
            <w:vAlign w:val="center"/>
          </w:tcPr>
          <w:p w14:paraId="1F3D1DA7"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BOIS DE OUD 7%</w:t>
            </w:r>
          </w:p>
        </w:tc>
      </w:tr>
    </w:tbl>
    <w:p w14:paraId="5DA487A0" w14:textId="77777777" w:rsidR="00C11328" w:rsidRDefault="00C11328">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25F1391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BF3E051"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 IDENTIFICATION DE LA SUBSTANCE/DU MELANGE ET DE LA SOCIETE/L'ENTREPRISE</w:t>
            </w:r>
          </w:p>
        </w:tc>
      </w:tr>
    </w:tbl>
    <w:p w14:paraId="322769D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D143213"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FF177FD" w14:textId="77777777">
        <w:trPr>
          <w:trHeight w:hRule="exact" w:val="334"/>
        </w:trPr>
        <w:tc>
          <w:tcPr>
            <w:tcW w:w="9640" w:type="dxa"/>
            <w:tcBorders>
              <w:top w:val="nil"/>
              <w:left w:val="nil"/>
              <w:bottom w:val="nil"/>
              <w:right w:val="nil"/>
            </w:tcBorders>
            <w:shd w:val="clear" w:color="auto" w:fill="FFFFFF"/>
            <w:vAlign w:val="center"/>
          </w:tcPr>
          <w:p w14:paraId="7AD1DBF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4D950125"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859D948" w14:textId="0FA2720F" w:rsidR="00C11328" w:rsidRDefault="00C1132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BOIS DE OUD 7%</w:t>
      </w:r>
    </w:p>
    <w:p w14:paraId="1ED962EA" w14:textId="77777777" w:rsidR="00E70132" w:rsidRDefault="00E70132" w:rsidP="00E70132">
      <w:r w:rsidRPr="00237AC8">
        <w:rPr>
          <w:rFonts w:ascii="Arial" w:hAnsi="Arial" w:cs="Arial"/>
          <w:b/>
          <w:bCs/>
          <w:color w:val="000000" w:themeColor="text1"/>
          <w:sz w:val="20"/>
          <w:szCs w:val="20"/>
        </w:rPr>
        <w:t xml:space="preserve">UFI : </w:t>
      </w:r>
      <w:r>
        <w:rPr>
          <w:rFonts w:ascii="Arial" w:hAnsi="Arial" w:cs="Arial"/>
          <w:b/>
          <w:bCs/>
          <w:color w:val="000000" w:themeColor="text1"/>
          <w:sz w:val="20"/>
          <w:szCs w:val="20"/>
        </w:rPr>
        <w:t>NON</w:t>
      </w:r>
    </w:p>
    <w:p w14:paraId="22E63BD7"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75927541"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0AB3EE17" w14:textId="77777777">
        <w:trPr>
          <w:trHeight w:hRule="exact" w:val="334"/>
        </w:trPr>
        <w:tc>
          <w:tcPr>
            <w:tcW w:w="9640" w:type="dxa"/>
            <w:tcBorders>
              <w:top w:val="nil"/>
              <w:left w:val="nil"/>
              <w:bottom w:val="nil"/>
              <w:right w:val="nil"/>
            </w:tcBorders>
            <w:shd w:val="clear" w:color="auto" w:fill="FFFFFF"/>
            <w:vAlign w:val="center"/>
          </w:tcPr>
          <w:p w14:paraId="0EA929C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33C1B07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C8187C6" w14:textId="77777777" w:rsidR="00E70132" w:rsidRDefault="00C11328" w:rsidP="00E70132">
      <w:pPr>
        <w:autoSpaceDE w:val="0"/>
        <w:autoSpaceDN w:val="0"/>
        <w:adjustRightInd w:val="0"/>
        <w:spacing w:after="0" w:line="240" w:lineRule="auto"/>
        <w:rPr>
          <w:rFonts w:ascii="Verdana" w:hAnsi="Verdana" w:cs="Verdana"/>
          <w:color w:val="FFFFFF"/>
          <w:kern w:val="0"/>
          <w:sz w:val="20"/>
          <w:szCs w:val="20"/>
        </w:rPr>
      </w:pPr>
      <w:r>
        <w:rPr>
          <w:rFonts w:ascii="Times New Roman" w:hAnsi="Times New Roman" w:cs="Times New Roman"/>
          <w:kern w:val="0"/>
        </w:rPr>
        <w:tab/>
      </w:r>
      <w:r>
        <w:rPr>
          <w:rFonts w:ascii="Verdana" w:hAnsi="Verdana" w:cs="Verdana"/>
          <w:kern w:val="0"/>
          <w:sz w:val="20"/>
          <w:szCs w:val="20"/>
        </w:rPr>
        <w:t xml:space="preserve">Usage   :  </w:t>
      </w:r>
      <w:r w:rsidR="00E70132">
        <w:rPr>
          <w:rFonts w:ascii="Verdana" w:hAnsi="Verdana" w:cs="Verdana"/>
          <w:kern w:val="0"/>
          <w:sz w:val="20"/>
          <w:szCs w:val="20"/>
        </w:rPr>
        <w:t>Bougie parfumée.</w:t>
      </w:r>
    </w:p>
    <w:p w14:paraId="3BA98478"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714BBA85"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13F72BC"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C346A49" w14:textId="77777777">
        <w:trPr>
          <w:trHeight w:hRule="exact" w:val="334"/>
        </w:trPr>
        <w:tc>
          <w:tcPr>
            <w:tcW w:w="9640" w:type="dxa"/>
            <w:tcBorders>
              <w:top w:val="nil"/>
              <w:left w:val="nil"/>
              <w:bottom w:val="nil"/>
              <w:right w:val="nil"/>
            </w:tcBorders>
            <w:shd w:val="clear" w:color="auto" w:fill="FFFFFF"/>
            <w:vAlign w:val="center"/>
          </w:tcPr>
          <w:p w14:paraId="7A2157DB"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31DE765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CC2D7D7" w14:textId="77777777" w:rsidR="00E70132" w:rsidRPr="00237AC8" w:rsidRDefault="00E70132" w:rsidP="00E70132">
      <w:pPr>
        <w:spacing w:after="0" w:line="240" w:lineRule="auto"/>
        <w:rPr>
          <w:rFonts w:eastAsiaTheme="minorHAnsi"/>
          <w:b/>
          <w:bCs/>
          <w:color w:val="000000" w:themeColor="text1"/>
          <w:szCs w:val="20"/>
          <w:lang w:eastAsia="en-US"/>
        </w:rPr>
      </w:pPr>
      <w:bookmarkStart w:id="0" w:name="_Hlk104301758"/>
      <w:r w:rsidRPr="00237AC8">
        <w:rPr>
          <w:rFonts w:eastAsiaTheme="minorHAnsi"/>
          <w:b/>
          <w:bCs/>
          <w:color w:val="000000" w:themeColor="text1"/>
          <w:szCs w:val="20"/>
          <w:lang w:eastAsia="en-US"/>
        </w:rPr>
        <w:t>Fabricant :</w:t>
      </w:r>
    </w:p>
    <w:p w14:paraId="29DEFC3E" w14:textId="77777777" w:rsidR="00E70132" w:rsidRPr="00237AC8" w:rsidRDefault="00E70132" w:rsidP="00E7013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[Nom de votre société]</w:t>
      </w:r>
    </w:p>
    <w:p w14:paraId="6A7FA5A5" w14:textId="77777777" w:rsidR="00E70132" w:rsidRPr="00237AC8" w:rsidRDefault="00E70132" w:rsidP="00E7013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[Adresse]</w:t>
      </w:r>
    </w:p>
    <w:p w14:paraId="3E02A3F3" w14:textId="77777777" w:rsidR="00E70132" w:rsidRPr="00237AC8" w:rsidRDefault="00E70132" w:rsidP="00E7013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[Pays]</w:t>
      </w:r>
    </w:p>
    <w:p w14:paraId="06588888" w14:textId="77777777" w:rsidR="00E70132" w:rsidRPr="00237AC8" w:rsidRDefault="00E70132" w:rsidP="00E7013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[Téléphone]</w:t>
      </w:r>
    </w:p>
    <w:p w14:paraId="0D7A886D" w14:textId="77777777" w:rsidR="00E70132" w:rsidRPr="00237AC8" w:rsidRDefault="00E70132" w:rsidP="00E7013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[Mail]</w:t>
      </w:r>
    </w:p>
    <w:bookmarkEnd w:id="0"/>
    <w:p w14:paraId="221BDA32"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18E85BC"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8B310E4" w14:textId="77777777">
        <w:trPr>
          <w:trHeight w:hRule="exact" w:val="334"/>
        </w:trPr>
        <w:tc>
          <w:tcPr>
            <w:tcW w:w="9640" w:type="dxa"/>
            <w:tcBorders>
              <w:top w:val="nil"/>
              <w:left w:val="nil"/>
              <w:bottom w:val="nil"/>
              <w:right w:val="nil"/>
            </w:tcBorders>
            <w:shd w:val="clear" w:color="auto" w:fill="FFFFFF"/>
            <w:vAlign w:val="center"/>
          </w:tcPr>
          <w:p w14:paraId="73AD4167"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689BDA0F"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E096C7B" w14:textId="4D507B3D"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Téléphone en cas d’urgence (à utiliser par le médecin traitant) : </w:t>
      </w:r>
    </w:p>
    <w:p w14:paraId="0A938E44"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France : </w:t>
      </w:r>
    </w:p>
    <w:p w14:paraId="59C5898A"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 de Nancy : + 33 (0)3 83 85 21 92</w:t>
      </w:r>
    </w:p>
    <w:p w14:paraId="0A3A4DE0"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Belgique :</w:t>
      </w:r>
    </w:p>
    <w:p w14:paraId="79CA3C93"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+ 320 22 64 96 36</w:t>
      </w:r>
    </w:p>
    <w:p w14:paraId="5E82C810"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Luxembourg :</w:t>
      </w:r>
    </w:p>
    <w:p w14:paraId="5A4206F8"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+ 352 24 78 55 51</w:t>
      </w:r>
    </w:p>
    <w:p w14:paraId="32124D48"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p>
    <w:p w14:paraId="032BA04C"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1756474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BB12E9E"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2: IDENTIFICATION DES DANGERS</w:t>
            </w:r>
          </w:p>
        </w:tc>
      </w:tr>
    </w:tbl>
    <w:p w14:paraId="63F9648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1919069"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4B34C245" w14:textId="77777777">
        <w:trPr>
          <w:trHeight w:hRule="exact" w:val="334"/>
        </w:trPr>
        <w:tc>
          <w:tcPr>
            <w:tcW w:w="9640" w:type="dxa"/>
            <w:tcBorders>
              <w:top w:val="nil"/>
              <w:left w:val="nil"/>
              <w:bottom w:val="nil"/>
              <w:right w:val="nil"/>
            </w:tcBorders>
            <w:shd w:val="clear" w:color="auto" w:fill="FFFFFF"/>
            <w:vAlign w:val="center"/>
          </w:tcPr>
          <w:p w14:paraId="785E0D65"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420D9E2B"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F79ADF1"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u w:val="single"/>
          <w:lang w:val="en-US"/>
        </w:rPr>
      </w:pPr>
      <w:r>
        <w:rPr>
          <w:rFonts w:ascii="Times New Roman" w:hAnsi="Times New Roman" w:cs="Times New Roman"/>
          <w:kern w:val="0"/>
        </w:rPr>
        <w:tab/>
      </w:r>
      <w:r w:rsidRPr="00E70132">
        <w:rPr>
          <w:rFonts w:ascii="Arial" w:hAnsi="Arial" w:cs="Arial"/>
          <w:color w:val="000000"/>
          <w:kern w:val="0"/>
          <w:sz w:val="18"/>
          <w:szCs w:val="18"/>
          <w:u w:val="single"/>
          <w:lang w:val="en-US"/>
        </w:rPr>
        <w:t>Classification GHS :</w:t>
      </w:r>
    </w:p>
    <w:p w14:paraId="1A12B39F"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8"/>
          <w:szCs w:val="8"/>
          <w:u w:val="single"/>
          <w:lang w:val="en-US"/>
        </w:rPr>
      </w:pPr>
    </w:p>
    <w:p w14:paraId="5A818FA9" w14:textId="77777777" w:rsidR="00C11328" w:rsidRPr="00E70132" w:rsidRDefault="00C11328">
      <w:pPr>
        <w:widowControl w:val="0"/>
        <w:autoSpaceDE w:val="0"/>
        <w:autoSpaceDN w:val="0"/>
        <w:adjustRightInd w:val="0"/>
        <w:spacing w:after="0" w:line="240" w:lineRule="auto"/>
        <w:rPr>
          <w:rFonts w:ascii="MS Shell Dlg" w:hAnsi="MS Shell Dlg" w:cs="MS Shell Dlg"/>
          <w:kern w:val="0"/>
          <w:sz w:val="17"/>
          <w:szCs w:val="17"/>
          <w:lang w:val="en-US"/>
        </w:rPr>
      </w:pPr>
      <w:r w:rsidRPr="00E70132">
        <w:rPr>
          <w:rFonts w:ascii="Times New Roman" w:hAnsi="Times New Roman" w:cs="Times New Roman"/>
          <w:kern w:val="0"/>
          <w:lang w:val="en-US"/>
        </w:rPr>
        <w:tab/>
      </w:r>
      <w:r w:rsidRPr="00E70132">
        <w:rPr>
          <w:rFonts w:ascii="MS Shell Dlg" w:hAnsi="MS Shell Dlg" w:cs="MS Shell Dlg"/>
          <w:kern w:val="0"/>
          <w:sz w:val="17"/>
          <w:szCs w:val="17"/>
          <w:lang w:val="en-US"/>
        </w:rPr>
        <w:t>(LégislationCLP)</w:t>
      </w:r>
    </w:p>
    <w:p w14:paraId="37712960" w14:textId="77777777" w:rsidR="00C11328" w:rsidRPr="00E70132" w:rsidRDefault="00C11328">
      <w:pPr>
        <w:widowControl w:val="0"/>
        <w:autoSpaceDE w:val="0"/>
        <w:autoSpaceDN w:val="0"/>
        <w:adjustRightInd w:val="0"/>
        <w:spacing w:after="0" w:line="240" w:lineRule="auto"/>
        <w:rPr>
          <w:rFonts w:ascii="MS Shell Dlg" w:hAnsi="MS Shell Dlg" w:cs="MS Shell Dlg"/>
          <w:kern w:val="0"/>
          <w:sz w:val="17"/>
          <w:szCs w:val="17"/>
          <w:lang w:val="en-US"/>
        </w:rPr>
      </w:pPr>
    </w:p>
    <w:p w14:paraId="0B4D1FB2" w14:textId="77777777" w:rsidR="00C11328" w:rsidRPr="00E70132" w:rsidRDefault="00C11328">
      <w:pPr>
        <w:widowControl w:val="0"/>
        <w:autoSpaceDE w:val="0"/>
        <w:autoSpaceDN w:val="0"/>
        <w:adjustRightInd w:val="0"/>
        <w:spacing w:after="0" w:line="240" w:lineRule="auto"/>
        <w:rPr>
          <w:rFonts w:ascii="MS Shell Dlg" w:hAnsi="MS Shell Dlg" w:cs="MS Shell Dlg"/>
          <w:kern w:val="0"/>
          <w:sz w:val="17"/>
          <w:szCs w:val="17"/>
          <w:lang w:val="en-US"/>
        </w:rPr>
      </w:pPr>
    </w:p>
    <w:p w14:paraId="28C59EA5" w14:textId="77777777" w:rsidR="00C11328" w:rsidRPr="00E70132" w:rsidRDefault="00C11328">
      <w:pPr>
        <w:widowControl w:val="0"/>
        <w:autoSpaceDE w:val="0"/>
        <w:autoSpaceDN w:val="0"/>
        <w:adjustRightInd w:val="0"/>
        <w:spacing w:after="0" w:line="240" w:lineRule="auto"/>
        <w:rPr>
          <w:rFonts w:ascii="MS Shell Dlg" w:hAnsi="MS Shell Dlg" w:cs="MS Shell Dlg"/>
          <w:kern w:val="0"/>
          <w:sz w:val="17"/>
          <w:szCs w:val="17"/>
          <w:lang w:val="en-US"/>
        </w:rPr>
      </w:pPr>
    </w:p>
    <w:p w14:paraId="4063F58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r w:rsidRPr="00E70132">
        <w:rPr>
          <w:rFonts w:ascii="MS Shell Dlg" w:hAnsi="MS Shell Dlg" w:cs="MS Shell Dlg"/>
          <w:kern w:val="0"/>
          <w:sz w:val="17"/>
          <w:szCs w:val="17"/>
          <w:lang w:val="en-US"/>
        </w:rPr>
        <w:t xml:space="preserve">EUH208 - Contient reaction mass of 1-[(1R*,6S*)-2,2,6-trimethylcyclohexyl]hexan-3-ol and 1-[(1S*,6S*)-2,2,6-trimethylcyclohexyl]hexan-3-ol (timberol).  </w:t>
      </w:r>
      <w:r>
        <w:rPr>
          <w:rFonts w:ascii="MS Shell Dlg" w:hAnsi="MS Shell Dlg" w:cs="MS Shell Dlg"/>
          <w:kern w:val="0"/>
          <w:sz w:val="17"/>
          <w:szCs w:val="17"/>
        </w:rPr>
        <w:t xml:space="preserve">Peut produire une réaction allergique </w:t>
      </w:r>
    </w:p>
    <w:p w14:paraId="55CE66B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6A46BF23"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71F80F3"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EA2BEF2"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54842D7E"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DD223F8"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31BAE232" w14:textId="77777777" w:rsidR="00C11328" w:rsidRDefault="00C11328">
      <w:pPr>
        <w:widowControl w:val="0"/>
        <w:autoSpaceDE w:val="0"/>
        <w:autoSpaceDN w:val="0"/>
        <w:adjustRightInd w:val="0"/>
        <w:spacing w:after="0" w:line="240" w:lineRule="auto"/>
        <w:rPr>
          <w:rFonts w:ascii="Times New Roman" w:hAnsi="Times New Roman" w:cs="Times New Roman"/>
          <w:kern w:val="0"/>
          <w:sz w:val="5"/>
          <w:szCs w:val="5"/>
        </w:rPr>
      </w:pPr>
    </w:p>
    <w:p w14:paraId="698470CD"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18E8641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6552E6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CE23A60"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DE6529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7FC0D6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B9BF805"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5986C775"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40272FB4"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29EC639"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A5DF2AB"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13361A3"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6B358A0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FFDD468"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44CC8FE9" w14:textId="77777777">
        <w:trPr>
          <w:trHeight w:hRule="exact" w:val="334"/>
        </w:trPr>
        <w:tc>
          <w:tcPr>
            <w:tcW w:w="9640" w:type="dxa"/>
            <w:tcBorders>
              <w:top w:val="nil"/>
              <w:left w:val="nil"/>
              <w:bottom w:val="nil"/>
              <w:right w:val="nil"/>
            </w:tcBorders>
            <w:shd w:val="clear" w:color="auto" w:fill="FFFFFF"/>
            <w:vAlign w:val="center"/>
          </w:tcPr>
          <w:p w14:paraId="47CAA945"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76B9C14C"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F3970C7"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69A858FC" w14:textId="77777777" w:rsidR="00C11328" w:rsidRDefault="00C11328">
      <w:pPr>
        <w:widowControl w:val="0"/>
        <w:autoSpaceDE w:val="0"/>
        <w:autoSpaceDN w:val="0"/>
        <w:adjustRightInd w:val="0"/>
        <w:spacing w:after="0" w:line="240" w:lineRule="auto"/>
        <w:rPr>
          <w:rFonts w:ascii="Arial" w:hAnsi="Arial" w:cs="Arial"/>
          <w:color w:val="000000"/>
          <w:kern w:val="0"/>
          <w:sz w:val="8"/>
          <w:szCs w:val="8"/>
          <w:u w:val="single"/>
        </w:rPr>
      </w:pPr>
    </w:p>
    <w:p w14:paraId="7A6A9B74"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66DA9E2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6BF26FD2"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4EB8BED4" w14:textId="77777777" w:rsidR="00C11328" w:rsidRDefault="00C11328">
      <w:pPr>
        <w:widowControl w:val="0"/>
        <w:autoSpaceDE w:val="0"/>
        <w:autoSpaceDN w:val="0"/>
        <w:adjustRightInd w:val="0"/>
        <w:spacing w:after="0" w:line="240" w:lineRule="auto"/>
        <w:rPr>
          <w:rFonts w:ascii="Courier New" w:hAnsi="Courier New" w:cs="Courier New"/>
          <w:kern w:val="0"/>
          <w:sz w:val="18"/>
          <w:szCs w:val="18"/>
        </w:rPr>
      </w:pPr>
      <w:r>
        <w:rPr>
          <w:rFonts w:ascii="Times New Roman" w:hAnsi="Times New Roman" w:cs="Times New Roman"/>
          <w:kern w:val="0"/>
        </w:rPr>
        <w:tab/>
      </w:r>
    </w:p>
    <w:p w14:paraId="207DA874" w14:textId="77777777" w:rsidR="00C11328" w:rsidRDefault="00C11328">
      <w:pPr>
        <w:widowControl w:val="0"/>
        <w:autoSpaceDE w:val="0"/>
        <w:autoSpaceDN w:val="0"/>
        <w:adjustRightInd w:val="0"/>
        <w:spacing w:after="0" w:line="240" w:lineRule="auto"/>
        <w:rPr>
          <w:rFonts w:ascii="Courier New" w:hAnsi="Courier New" w:cs="Courier New"/>
          <w:kern w:val="0"/>
          <w:sz w:val="18"/>
          <w:szCs w:val="18"/>
        </w:rPr>
      </w:pPr>
    </w:p>
    <w:p w14:paraId="0FB43107" w14:textId="77777777" w:rsidR="00C11328" w:rsidRDefault="00C11328">
      <w:pPr>
        <w:widowControl w:val="0"/>
        <w:autoSpaceDE w:val="0"/>
        <w:autoSpaceDN w:val="0"/>
        <w:adjustRightInd w:val="0"/>
        <w:spacing w:after="0" w:line="240" w:lineRule="auto"/>
        <w:rPr>
          <w:rFonts w:ascii="Courier New" w:hAnsi="Courier New" w:cs="Courier New"/>
          <w:kern w:val="0"/>
          <w:sz w:val="18"/>
          <w:szCs w:val="18"/>
        </w:rPr>
      </w:pPr>
      <w:r w:rsidRPr="00E70132">
        <w:rPr>
          <w:rFonts w:ascii="Courier New" w:hAnsi="Courier New" w:cs="Courier New"/>
          <w:kern w:val="0"/>
          <w:sz w:val="18"/>
          <w:szCs w:val="18"/>
          <w:lang w:val="en-US"/>
        </w:rPr>
        <w:t xml:space="preserve">EUH208 - Contient reaction mass of 1-[(1R*,6S*)-2,2,6-trimethylcyclohexyl]hexan-3-ol and 1-[(1S*,6S*)-2,2,6-trimethylcyclohexyl]hexan-3-ol (timberol).  </w:t>
      </w:r>
      <w:r>
        <w:rPr>
          <w:rFonts w:ascii="Courier New" w:hAnsi="Courier New" w:cs="Courier New"/>
          <w:kern w:val="0"/>
          <w:sz w:val="18"/>
          <w:szCs w:val="18"/>
        </w:rPr>
        <w:t xml:space="preserve">Peut produire une réaction allergique </w:t>
      </w:r>
    </w:p>
    <w:p w14:paraId="0EC98694" w14:textId="77777777" w:rsidR="00C11328" w:rsidRDefault="00C11328">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EUH210 - Fiche de données de sécurité disponible sur demande.</w:t>
      </w:r>
    </w:p>
    <w:p w14:paraId="643C959C"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3446435"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BB5190D" w14:textId="77777777">
        <w:trPr>
          <w:trHeight w:hRule="exact" w:val="334"/>
        </w:trPr>
        <w:tc>
          <w:tcPr>
            <w:tcW w:w="9640" w:type="dxa"/>
            <w:tcBorders>
              <w:top w:val="nil"/>
              <w:left w:val="nil"/>
              <w:bottom w:val="nil"/>
              <w:right w:val="nil"/>
            </w:tcBorders>
            <w:shd w:val="clear" w:color="auto" w:fill="FFFFFF"/>
            <w:vAlign w:val="center"/>
          </w:tcPr>
          <w:p w14:paraId="71C4F34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5D8ECBA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A28C8BF" w14:textId="77777777" w:rsidR="00C11328" w:rsidRDefault="00C11328">
      <w:pPr>
        <w:widowControl w:val="0"/>
        <w:autoSpaceDE w:val="0"/>
        <w:autoSpaceDN w:val="0"/>
        <w:adjustRightInd w:val="0"/>
        <w:spacing w:after="0" w:line="240" w:lineRule="auto"/>
        <w:rPr>
          <w:rFonts w:ascii="Arial" w:hAnsi="Arial" w:cs="Arial"/>
          <w:color w:val="000000"/>
          <w:kern w:val="0"/>
          <w:sz w:val="6"/>
          <w:szCs w:val="6"/>
        </w:rPr>
      </w:pPr>
    </w:p>
    <w:p w14:paraId="19AA2EDE" w14:textId="77777777" w:rsidR="00C11328" w:rsidRDefault="00C11328">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30D4A835" w14:textId="77777777" w:rsidR="00C11328" w:rsidRDefault="00C11328">
      <w:pPr>
        <w:widowControl w:val="0"/>
        <w:autoSpaceDE w:val="0"/>
        <w:autoSpaceDN w:val="0"/>
        <w:adjustRightInd w:val="0"/>
        <w:spacing w:after="0" w:line="240" w:lineRule="auto"/>
        <w:rPr>
          <w:rFonts w:ascii="Verdana" w:hAnsi="Verdana" w:cs="Verdana"/>
          <w:color w:val="FFFFFF"/>
          <w:kern w:val="0"/>
          <w:sz w:val="16"/>
          <w:szCs w:val="16"/>
        </w:rPr>
      </w:pPr>
    </w:p>
    <w:p w14:paraId="6945BD83" w14:textId="77777777" w:rsidR="00C11328" w:rsidRDefault="00C11328">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338436A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5862E0A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230E23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3: COMPOSITION/INFORMATIONS SUR LES COMPOSANTS</w:t>
            </w:r>
          </w:p>
        </w:tc>
      </w:tr>
    </w:tbl>
    <w:p w14:paraId="64520305"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94ABD2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B2C5C84" w14:textId="77777777">
        <w:trPr>
          <w:trHeight w:hRule="exact" w:val="334"/>
        </w:trPr>
        <w:tc>
          <w:tcPr>
            <w:tcW w:w="9640" w:type="dxa"/>
            <w:tcBorders>
              <w:top w:val="nil"/>
              <w:left w:val="nil"/>
              <w:bottom w:val="nil"/>
              <w:right w:val="nil"/>
            </w:tcBorders>
            <w:shd w:val="clear" w:color="auto" w:fill="FFFFFF"/>
            <w:vAlign w:val="center"/>
          </w:tcPr>
          <w:p w14:paraId="0347F91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6FE640B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F4EB57A" w14:textId="77777777" w:rsidR="00C11328" w:rsidRDefault="00C11328">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3994FE4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3EBFED4"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F9BC95B" w14:textId="77777777" w:rsidR="00C11328" w:rsidRDefault="00C11328">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EA41DF3" w14:textId="77777777">
        <w:trPr>
          <w:trHeight w:hRule="exact" w:val="334"/>
        </w:trPr>
        <w:tc>
          <w:tcPr>
            <w:tcW w:w="9640" w:type="dxa"/>
            <w:tcBorders>
              <w:top w:val="nil"/>
              <w:left w:val="nil"/>
              <w:bottom w:val="nil"/>
              <w:right w:val="nil"/>
            </w:tcBorders>
            <w:shd w:val="clear" w:color="auto" w:fill="FFFFFF"/>
            <w:vAlign w:val="center"/>
          </w:tcPr>
          <w:p w14:paraId="068886B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391DD177" w14:textId="77777777" w:rsidR="00C11328" w:rsidRDefault="00C11328">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90383A" w14:paraId="3EAC7744" w14:textId="77777777">
        <w:trPr>
          <w:trHeight w:hRule="exact" w:val="475"/>
        </w:trPr>
        <w:tc>
          <w:tcPr>
            <w:tcW w:w="1506" w:type="dxa"/>
            <w:tcBorders>
              <w:top w:val="single" w:sz="6" w:space="0" w:color="000000"/>
              <w:left w:val="single" w:sz="6" w:space="0" w:color="000000"/>
              <w:bottom w:val="single" w:sz="6" w:space="0" w:color="000000"/>
              <w:right w:val="nil"/>
            </w:tcBorders>
            <w:vAlign w:val="center"/>
          </w:tcPr>
          <w:p w14:paraId="47F98212"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49FFBD16"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7305D8F2" w14:textId="77777777" w:rsidR="00C11328" w:rsidRDefault="00C11328">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4260A198"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10240A6E" w14:textId="77777777" w:rsidR="00C11328" w:rsidRDefault="00C11328">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51B0D901"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0881DA4D" w14:textId="77777777" w:rsidR="00C11328" w:rsidRDefault="00C11328">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78A074C4" w14:textId="77777777" w:rsidR="00C11328" w:rsidRDefault="00C1132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90383A" w14:paraId="2CF93E6C" w14:textId="77777777">
        <w:trPr>
          <w:trHeight w:hRule="exact" w:val="893"/>
        </w:trPr>
        <w:tc>
          <w:tcPr>
            <w:tcW w:w="1506" w:type="dxa"/>
            <w:tcBorders>
              <w:top w:val="single" w:sz="6" w:space="0" w:color="C0C0C0"/>
              <w:left w:val="single" w:sz="6" w:space="0" w:color="C0C0C0"/>
              <w:bottom w:val="single" w:sz="6" w:space="0" w:color="C0C0C0"/>
              <w:right w:val="nil"/>
            </w:tcBorders>
          </w:tcPr>
          <w:p w14:paraId="7968537A" w14:textId="77777777" w:rsidR="00C11328" w:rsidRDefault="00C11328">
            <w:pPr>
              <w:widowControl w:val="0"/>
              <w:autoSpaceDE w:val="0"/>
              <w:autoSpaceDN w:val="0"/>
              <w:adjustRightInd w:val="0"/>
              <w:spacing w:after="0" w:line="240" w:lineRule="auto"/>
              <w:rPr>
                <w:rFonts w:ascii="Times New Roman" w:hAnsi="Times New Roman" w:cs="Times New Roman"/>
                <w:kern w:val="0"/>
                <w:sz w:val="3"/>
                <w:szCs w:val="3"/>
              </w:rPr>
            </w:pPr>
          </w:p>
          <w:p w14:paraId="32575F1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70788-30-6</w:t>
            </w:r>
          </w:p>
          <w:p w14:paraId="5CE8B5A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947-716-8</w:t>
            </w:r>
          </w:p>
        </w:tc>
        <w:tc>
          <w:tcPr>
            <w:tcW w:w="2740" w:type="dxa"/>
            <w:tcBorders>
              <w:top w:val="single" w:sz="6" w:space="0" w:color="C0C0C0"/>
              <w:left w:val="single" w:sz="6" w:space="0" w:color="C0C0C0"/>
              <w:bottom w:val="single" w:sz="6" w:space="0" w:color="C0C0C0"/>
              <w:right w:val="nil"/>
            </w:tcBorders>
          </w:tcPr>
          <w:p w14:paraId="668E7507" w14:textId="77777777" w:rsidR="00C11328" w:rsidRPr="00E70132" w:rsidRDefault="00C11328">
            <w:pPr>
              <w:widowControl w:val="0"/>
              <w:autoSpaceDE w:val="0"/>
              <w:autoSpaceDN w:val="0"/>
              <w:adjustRightInd w:val="0"/>
              <w:spacing w:after="0" w:line="240" w:lineRule="auto"/>
              <w:rPr>
                <w:rFonts w:ascii="Times New Roman" w:hAnsi="Times New Roman" w:cs="Times New Roman"/>
                <w:kern w:val="0"/>
                <w:sz w:val="3"/>
                <w:szCs w:val="3"/>
                <w:lang w:val="en-US"/>
              </w:rPr>
            </w:pPr>
          </w:p>
          <w:p w14:paraId="022C7CD1" w14:textId="77777777" w:rsidR="00C11328" w:rsidRPr="00E70132" w:rsidRDefault="00C11328">
            <w:pPr>
              <w:widowControl w:val="0"/>
              <w:tabs>
                <w:tab w:val="left" w:pos="45"/>
              </w:tabs>
              <w:autoSpaceDE w:val="0"/>
              <w:autoSpaceDN w:val="0"/>
              <w:adjustRightInd w:val="0"/>
              <w:spacing w:after="0" w:line="240" w:lineRule="auto"/>
              <w:rPr>
                <w:rFonts w:ascii="Arial" w:hAnsi="Arial" w:cs="Arial"/>
                <w:color w:val="000000"/>
                <w:kern w:val="0"/>
                <w:sz w:val="14"/>
                <w:szCs w:val="14"/>
                <w:lang w:val="en-US"/>
              </w:rPr>
            </w:pPr>
            <w:r w:rsidRPr="00E70132">
              <w:rPr>
                <w:rFonts w:ascii="Times New Roman" w:hAnsi="Times New Roman" w:cs="Times New Roman"/>
                <w:kern w:val="0"/>
                <w:lang w:val="en-US"/>
              </w:rPr>
              <w:tab/>
            </w:r>
            <w:r w:rsidRPr="00E70132">
              <w:rPr>
                <w:rFonts w:ascii="Arial" w:hAnsi="Arial" w:cs="Arial"/>
                <w:color w:val="000000"/>
                <w:kern w:val="0"/>
                <w:sz w:val="14"/>
                <w:szCs w:val="14"/>
                <w:lang w:val="en-US"/>
              </w:rPr>
              <w:t>reaction mass of 1-[(1R*,6S*)-2,2,6-trimethylcyclohexyl]hexan-3-ol and 1-[(1S*,6S*)-2,2,6-trimethylcyclohexyl]hexan-3-ol (timberol)</w:t>
            </w:r>
          </w:p>
        </w:tc>
        <w:tc>
          <w:tcPr>
            <w:tcW w:w="19" w:type="dxa"/>
            <w:tcBorders>
              <w:top w:val="nil"/>
              <w:left w:val="nil"/>
              <w:bottom w:val="nil"/>
              <w:right w:val="nil"/>
            </w:tcBorders>
          </w:tcPr>
          <w:p w14:paraId="7FBD0748" w14:textId="77777777" w:rsidR="00C11328" w:rsidRPr="00E70132" w:rsidRDefault="00C11328">
            <w:pPr>
              <w:widowControl w:val="0"/>
              <w:tabs>
                <w:tab w:val="left" w:pos="45"/>
              </w:tabs>
              <w:autoSpaceDE w:val="0"/>
              <w:autoSpaceDN w:val="0"/>
              <w:adjustRightInd w:val="0"/>
              <w:spacing w:after="0" w:line="240" w:lineRule="auto"/>
              <w:rPr>
                <w:rFonts w:ascii="Times New Roman" w:hAnsi="Times New Roman" w:cs="Times New Roman"/>
                <w:kern w:val="0"/>
                <w:lang w:val="en-US"/>
              </w:rPr>
            </w:pPr>
          </w:p>
        </w:tc>
        <w:tc>
          <w:tcPr>
            <w:tcW w:w="2362" w:type="dxa"/>
            <w:tcBorders>
              <w:top w:val="single" w:sz="6" w:space="0" w:color="C0C0C0"/>
              <w:left w:val="single" w:sz="6" w:space="0" w:color="C0C0C0"/>
              <w:bottom w:val="single" w:sz="6" w:space="0" w:color="C0C0C0"/>
              <w:right w:val="nil"/>
            </w:tcBorders>
          </w:tcPr>
          <w:p w14:paraId="11CD5F8E" w14:textId="77777777" w:rsidR="00C11328" w:rsidRPr="00E70132" w:rsidRDefault="00C11328">
            <w:pPr>
              <w:widowControl w:val="0"/>
              <w:autoSpaceDE w:val="0"/>
              <w:autoSpaceDN w:val="0"/>
              <w:adjustRightInd w:val="0"/>
              <w:spacing w:after="0" w:line="240" w:lineRule="auto"/>
              <w:rPr>
                <w:rFonts w:ascii="Times New Roman" w:hAnsi="Times New Roman" w:cs="Times New Roman"/>
                <w:kern w:val="0"/>
                <w:sz w:val="3"/>
                <w:szCs w:val="3"/>
                <w:lang w:val="en-US"/>
              </w:rPr>
            </w:pPr>
          </w:p>
          <w:p w14:paraId="0ED78183"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E70132">
              <w:rPr>
                <w:rFonts w:ascii="Times New Roman" w:hAnsi="Times New Roman" w:cs="Times New Roman"/>
                <w:kern w:val="0"/>
                <w:lang w:val="en-US"/>
              </w:rPr>
              <w:tab/>
            </w:r>
            <w:r>
              <w:rPr>
                <w:rFonts w:ascii="Arial" w:hAnsi="Arial" w:cs="Arial"/>
                <w:color w:val="000000"/>
                <w:kern w:val="0"/>
                <w:sz w:val="14"/>
                <w:szCs w:val="14"/>
              </w:rPr>
              <w:t>Aquatic Chronic 2, Skin Irrit. 2, Skin Sens. 1B</w:t>
            </w:r>
          </w:p>
          <w:p w14:paraId="7C90378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H411, H315, H317</w:t>
            </w:r>
          </w:p>
        </w:tc>
        <w:tc>
          <w:tcPr>
            <w:tcW w:w="9" w:type="dxa"/>
            <w:tcBorders>
              <w:top w:val="nil"/>
              <w:left w:val="nil"/>
              <w:bottom w:val="nil"/>
              <w:right w:val="nil"/>
            </w:tcBorders>
          </w:tcPr>
          <w:p w14:paraId="43AF5E68"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39C59B51" w14:textId="77777777" w:rsidR="00C11328" w:rsidRDefault="00C11328">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CE43C9A" w14:textId="77777777" w:rsidR="00C11328" w:rsidRDefault="00C11328">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0AF5D968" w14:textId="77777777" w:rsidR="00C11328" w:rsidRDefault="00C11328">
            <w:pPr>
              <w:widowControl w:val="0"/>
              <w:autoSpaceDE w:val="0"/>
              <w:autoSpaceDN w:val="0"/>
              <w:adjustRightInd w:val="0"/>
              <w:spacing w:after="0" w:line="240" w:lineRule="auto"/>
              <w:rPr>
                <w:rFonts w:ascii="Times New Roman" w:hAnsi="Times New Roman" w:cs="Times New Roman"/>
                <w:kern w:val="0"/>
                <w:sz w:val="3"/>
                <w:szCs w:val="3"/>
              </w:rPr>
            </w:pPr>
          </w:p>
          <w:p w14:paraId="14A22F32" w14:textId="77777777" w:rsidR="00C11328" w:rsidRDefault="00C11328">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70DC83FB" w14:textId="77777777" w:rsidR="00C11328" w:rsidRDefault="00C11328">
      <w:pPr>
        <w:widowControl w:val="0"/>
        <w:autoSpaceDE w:val="0"/>
        <w:autoSpaceDN w:val="0"/>
        <w:adjustRightInd w:val="0"/>
        <w:spacing w:after="0" w:line="240" w:lineRule="auto"/>
        <w:rPr>
          <w:rFonts w:ascii="Arial" w:hAnsi="Arial" w:cs="Arial"/>
          <w:color w:val="000000"/>
          <w:kern w:val="0"/>
          <w:sz w:val="19"/>
          <w:szCs w:val="19"/>
        </w:rPr>
      </w:pPr>
    </w:p>
    <w:p w14:paraId="56C030B7" w14:textId="77777777" w:rsidR="00C11328" w:rsidRDefault="00C11328">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matiéres premières aromatiques.</w:t>
      </w:r>
    </w:p>
    <w:p w14:paraId="2619B220"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3D661361"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2D340B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4: PREMIERS SECOURS</w:t>
            </w:r>
          </w:p>
        </w:tc>
      </w:tr>
    </w:tbl>
    <w:p w14:paraId="10024FDA"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3BE08F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C886D9A" w14:textId="77777777">
        <w:trPr>
          <w:trHeight w:hRule="exact" w:val="334"/>
        </w:trPr>
        <w:tc>
          <w:tcPr>
            <w:tcW w:w="9640" w:type="dxa"/>
            <w:tcBorders>
              <w:top w:val="nil"/>
              <w:left w:val="nil"/>
              <w:bottom w:val="nil"/>
              <w:right w:val="nil"/>
            </w:tcBorders>
            <w:shd w:val="clear" w:color="auto" w:fill="FFFFFF"/>
            <w:vAlign w:val="center"/>
          </w:tcPr>
          <w:p w14:paraId="6C6B542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48E19C83"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23E394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4.1.1. Informations générales:</w:t>
      </w:r>
    </w:p>
    <w:p w14:paraId="782799D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22462A39"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78CE811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253ADB3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5DF7DB9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08B0F6B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4.1.4. Après contact avec les yeux:</w:t>
      </w:r>
    </w:p>
    <w:p w14:paraId="07F4CA4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5500E7C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1EC96D6E"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Arial" w:hAnsi="Arial" w:cs="Arial"/>
          <w:kern w:val="0"/>
          <w:sz w:val="16"/>
          <w:szCs w:val="16"/>
        </w:rPr>
        <w:t xml:space="preserve">En cas d'ingestion accidentelle, rincer abondamment la bouche avec de l'eau (seulement si la personne est consciente) et consulter </w:t>
      </w:r>
    </w:p>
    <w:p w14:paraId="3077D327"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FEC4FDD"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7C0C32E"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90C72C9" w14:textId="77777777" w:rsidR="00C11328" w:rsidRDefault="00C11328">
      <w:pPr>
        <w:widowControl w:val="0"/>
        <w:autoSpaceDE w:val="0"/>
        <w:autoSpaceDN w:val="0"/>
        <w:adjustRightInd w:val="0"/>
        <w:spacing w:after="0" w:line="240" w:lineRule="auto"/>
        <w:rPr>
          <w:rFonts w:ascii="Times New Roman" w:hAnsi="Times New Roman" w:cs="Times New Roman"/>
          <w:kern w:val="0"/>
          <w:sz w:val="2"/>
          <w:szCs w:val="2"/>
        </w:rPr>
      </w:pPr>
    </w:p>
    <w:p w14:paraId="5D9C4FE6"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50B22450"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D27F145"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05FC69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552AFF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034EB5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93588A6"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45C847E8"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2E6825D2"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7B75EF"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C7FB484"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A3D13E0"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1430762F"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2329BA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immédiatement un médecin.</w:t>
      </w:r>
    </w:p>
    <w:p w14:paraId="0A8A2073"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700B99E4"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081BAFED"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2938C06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1394CAB"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D2A6CE6" w14:textId="77777777">
        <w:trPr>
          <w:trHeight w:hRule="exact" w:val="334"/>
        </w:trPr>
        <w:tc>
          <w:tcPr>
            <w:tcW w:w="9640" w:type="dxa"/>
            <w:tcBorders>
              <w:top w:val="nil"/>
              <w:left w:val="nil"/>
              <w:bottom w:val="nil"/>
              <w:right w:val="nil"/>
            </w:tcBorders>
            <w:shd w:val="clear" w:color="auto" w:fill="FFFFFF"/>
            <w:vAlign w:val="center"/>
          </w:tcPr>
          <w:p w14:paraId="0E3EE02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7FA0770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A0323F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7587A9D9"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708BD1FB"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3F03769B"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309F857" w14:textId="77777777">
        <w:trPr>
          <w:trHeight w:hRule="exact" w:val="334"/>
        </w:trPr>
        <w:tc>
          <w:tcPr>
            <w:tcW w:w="9640" w:type="dxa"/>
            <w:tcBorders>
              <w:top w:val="nil"/>
              <w:left w:val="nil"/>
              <w:bottom w:val="nil"/>
              <w:right w:val="nil"/>
            </w:tcBorders>
            <w:shd w:val="clear" w:color="auto" w:fill="FFFFFF"/>
            <w:vAlign w:val="center"/>
          </w:tcPr>
          <w:p w14:paraId="02E9EBD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1088FBE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2346C4F"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Traitement spécifique: premier secours, traitement des symptômes.</w:t>
      </w:r>
    </w:p>
    <w:p w14:paraId="602C1705"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Commentaires pour le médecin: traiter symptômatiquement.</w:t>
      </w:r>
    </w:p>
    <w:p w14:paraId="167C12A1"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30E36EF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4B7193FD"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025210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5: MESURES DE LUTTE CONTRE L'INCENDIE</w:t>
            </w:r>
          </w:p>
        </w:tc>
      </w:tr>
    </w:tbl>
    <w:p w14:paraId="5F47277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7C15F1D"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719486D" w14:textId="77777777">
        <w:trPr>
          <w:trHeight w:hRule="exact" w:val="334"/>
        </w:trPr>
        <w:tc>
          <w:tcPr>
            <w:tcW w:w="9640" w:type="dxa"/>
            <w:tcBorders>
              <w:top w:val="nil"/>
              <w:left w:val="nil"/>
              <w:bottom w:val="nil"/>
              <w:right w:val="nil"/>
            </w:tcBorders>
            <w:shd w:val="clear" w:color="auto" w:fill="FFFFFF"/>
            <w:vAlign w:val="center"/>
          </w:tcPr>
          <w:p w14:paraId="606AAA6F"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1FFC7137"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29008F3" w14:textId="77777777" w:rsidR="00C11328" w:rsidRDefault="00C11328">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Moyens d'extinction appropriés: dioxyde de carbone (CO2), mousse, eau pulvérisée, poudre d'extinction sèche.</w:t>
      </w:r>
    </w:p>
    <w:p w14:paraId="5AB40E12" w14:textId="77777777" w:rsidR="00C11328" w:rsidRDefault="00C11328">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488CA06E" w14:textId="77777777" w:rsidR="00C11328" w:rsidRDefault="00C11328">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55F37846"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7859E6E0"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8C40772" w14:textId="77777777">
        <w:trPr>
          <w:trHeight w:hRule="exact" w:val="334"/>
        </w:trPr>
        <w:tc>
          <w:tcPr>
            <w:tcW w:w="9640" w:type="dxa"/>
            <w:tcBorders>
              <w:top w:val="nil"/>
              <w:left w:val="nil"/>
              <w:bottom w:val="nil"/>
              <w:right w:val="nil"/>
            </w:tcBorders>
            <w:shd w:val="clear" w:color="auto" w:fill="FFFFFF"/>
            <w:vAlign w:val="center"/>
          </w:tcPr>
          <w:p w14:paraId="2BFB0A3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735E78FA"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A54037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4167ED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7E0CF34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51DE616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5B4ABE0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5D69BD35"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3C8C74D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736B4D18"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76798E9F"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3061622C"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33CF60C" w14:textId="77777777">
        <w:trPr>
          <w:trHeight w:hRule="exact" w:val="334"/>
        </w:trPr>
        <w:tc>
          <w:tcPr>
            <w:tcW w:w="9640" w:type="dxa"/>
            <w:tcBorders>
              <w:top w:val="nil"/>
              <w:left w:val="nil"/>
              <w:bottom w:val="nil"/>
              <w:right w:val="nil"/>
            </w:tcBorders>
            <w:shd w:val="clear" w:color="auto" w:fill="FFFFFF"/>
            <w:vAlign w:val="center"/>
          </w:tcPr>
          <w:p w14:paraId="230007EE"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64B81A3A"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5D3042E"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0B541BC6"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34BA4436"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31E822B7"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8D797D1"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6: MESURES A PRENDRE EN CAS DE DISPERSION ACCIDENTELLE</w:t>
            </w:r>
          </w:p>
        </w:tc>
      </w:tr>
    </w:tbl>
    <w:p w14:paraId="31888EA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ED4D9F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C547D58" w14:textId="77777777">
        <w:trPr>
          <w:trHeight w:hRule="exact" w:val="334"/>
        </w:trPr>
        <w:tc>
          <w:tcPr>
            <w:tcW w:w="9640" w:type="dxa"/>
            <w:tcBorders>
              <w:top w:val="nil"/>
              <w:left w:val="nil"/>
              <w:bottom w:val="nil"/>
              <w:right w:val="nil"/>
            </w:tcBorders>
            <w:shd w:val="clear" w:color="auto" w:fill="FFFFFF"/>
            <w:vAlign w:val="center"/>
          </w:tcPr>
          <w:p w14:paraId="26BB5910"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5059A48F"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A0AEB1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non-secouristes:</w:t>
      </w:r>
    </w:p>
    <w:p w14:paraId="2FE90BA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1A71A22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14673FE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580BA3E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519B17ED"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45F1BE7B"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6625574A"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1928D38"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E40874B"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C931BF0"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32A3C24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F60A31D" w14:textId="77777777" w:rsidR="00C11328" w:rsidRDefault="00C11328">
      <w:pPr>
        <w:widowControl w:val="0"/>
        <w:autoSpaceDE w:val="0"/>
        <w:autoSpaceDN w:val="0"/>
        <w:adjustRightInd w:val="0"/>
        <w:spacing w:after="0" w:line="240" w:lineRule="auto"/>
        <w:rPr>
          <w:rFonts w:ascii="Times New Roman" w:hAnsi="Times New Roman" w:cs="Times New Roman"/>
          <w:kern w:val="0"/>
          <w:sz w:val="5"/>
          <w:szCs w:val="5"/>
        </w:rPr>
      </w:pPr>
    </w:p>
    <w:p w14:paraId="495E6567"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4565006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ECD3D0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2ABAFB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F815F8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13A28D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F3D8A82"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06F7853B"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15B3C38F"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0BEE067"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C620D4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8A35B51"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3DF31110" w14:textId="77777777" w:rsidR="00C11328" w:rsidRDefault="00C11328">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60DDB44" w14:textId="77777777">
        <w:trPr>
          <w:trHeight w:hRule="exact" w:val="334"/>
        </w:trPr>
        <w:tc>
          <w:tcPr>
            <w:tcW w:w="9640" w:type="dxa"/>
            <w:tcBorders>
              <w:top w:val="nil"/>
              <w:left w:val="nil"/>
              <w:bottom w:val="nil"/>
              <w:right w:val="nil"/>
            </w:tcBorders>
            <w:shd w:val="clear" w:color="auto" w:fill="FFFFFF"/>
            <w:vAlign w:val="center"/>
          </w:tcPr>
          <w:p w14:paraId="30E2561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0CA1A5E9"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06685D5"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6828F9F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8"/>
          <w:szCs w:val="18"/>
        </w:rPr>
      </w:pPr>
    </w:p>
    <w:p w14:paraId="070A84C6"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39946610"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D1C4E41"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B2E1F1F" w14:textId="77777777">
        <w:trPr>
          <w:trHeight w:hRule="exact" w:val="334"/>
        </w:trPr>
        <w:tc>
          <w:tcPr>
            <w:tcW w:w="9640" w:type="dxa"/>
            <w:tcBorders>
              <w:top w:val="nil"/>
              <w:left w:val="nil"/>
              <w:bottom w:val="nil"/>
              <w:right w:val="nil"/>
            </w:tcBorders>
            <w:shd w:val="clear" w:color="auto" w:fill="FFFFFF"/>
            <w:vAlign w:val="center"/>
          </w:tcPr>
          <w:p w14:paraId="11F2D04F"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236CB97C"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D149FFE"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3B4A93D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37174EC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14367C7E"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0952B0D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4456CB06"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50B7716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28858C0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2659B0B3"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59DC99CB"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7F04E79E"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7A36A7A8"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0B8B33E4" w14:textId="77777777">
        <w:trPr>
          <w:trHeight w:hRule="exact" w:val="334"/>
        </w:trPr>
        <w:tc>
          <w:tcPr>
            <w:tcW w:w="9640" w:type="dxa"/>
            <w:tcBorders>
              <w:top w:val="nil"/>
              <w:left w:val="nil"/>
              <w:bottom w:val="nil"/>
              <w:right w:val="nil"/>
            </w:tcBorders>
            <w:shd w:val="clear" w:color="auto" w:fill="FFFFFF"/>
            <w:vAlign w:val="center"/>
          </w:tcPr>
          <w:p w14:paraId="1DCAE3A0"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76525F3B"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11C5D7C"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Equipement de protection individuelle: voir la rubrique 8.</w:t>
      </w:r>
    </w:p>
    <w:p w14:paraId="483B2C0C"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2115A593"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567DAA61"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0AC457B9"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DFE2B00"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7: MANIPULATION ET STOCKAGE</w:t>
            </w:r>
          </w:p>
        </w:tc>
      </w:tr>
    </w:tbl>
    <w:p w14:paraId="29661AF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D245502"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4059E21" w14:textId="77777777">
        <w:trPr>
          <w:trHeight w:hRule="exact" w:val="334"/>
        </w:trPr>
        <w:tc>
          <w:tcPr>
            <w:tcW w:w="9640" w:type="dxa"/>
            <w:tcBorders>
              <w:top w:val="nil"/>
              <w:left w:val="nil"/>
              <w:bottom w:val="nil"/>
              <w:right w:val="nil"/>
            </w:tcBorders>
            <w:shd w:val="clear" w:color="auto" w:fill="FFFFFF"/>
            <w:vAlign w:val="center"/>
          </w:tcPr>
          <w:p w14:paraId="05DE162E"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5690336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510C0F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Mesures de protection:</w:t>
      </w:r>
    </w:p>
    <w:p w14:paraId="1EC7E009"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74EA6925"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5FD0B34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 si possible: un revêtement de sol résistant aux éclaboussures. Utiliser uniquement des lignes de remplissage semi-automatiques et majoritairement fermées.</w:t>
      </w:r>
    </w:p>
    <w:p w14:paraId="647A173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3ADA495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633C61B3"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1E7CFAB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3BAB7E39"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3D162394"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155FBA90"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1484D8F8"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99D21AE" w14:textId="77777777">
        <w:trPr>
          <w:trHeight w:hRule="exact" w:val="334"/>
        </w:trPr>
        <w:tc>
          <w:tcPr>
            <w:tcW w:w="9640" w:type="dxa"/>
            <w:tcBorders>
              <w:top w:val="nil"/>
              <w:left w:val="nil"/>
              <w:bottom w:val="nil"/>
              <w:right w:val="nil"/>
            </w:tcBorders>
            <w:shd w:val="clear" w:color="auto" w:fill="FFFFFF"/>
            <w:vAlign w:val="center"/>
          </w:tcPr>
          <w:p w14:paraId="47844D7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5C21DA5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9C1218E"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conditions de stockage:</w:t>
      </w:r>
    </w:p>
    <w:p w14:paraId="21310D0B"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71CE2B45"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0D5EF2D3"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p>
    <w:p w14:paraId="0E964CC4"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370BB2F3"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56DCF383"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7576BD42"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p>
    <w:p w14:paraId="6747708E"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3AB5E0DC"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6E8039A0"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82FA9EF"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7970492"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7975192" w14:textId="77777777" w:rsidR="00C11328" w:rsidRDefault="00C11328">
      <w:pPr>
        <w:widowControl w:val="0"/>
        <w:autoSpaceDE w:val="0"/>
        <w:autoSpaceDN w:val="0"/>
        <w:adjustRightInd w:val="0"/>
        <w:spacing w:after="0" w:line="240" w:lineRule="auto"/>
        <w:rPr>
          <w:rFonts w:ascii="Times New Roman" w:hAnsi="Times New Roman" w:cs="Times New Roman"/>
          <w:kern w:val="0"/>
          <w:sz w:val="2"/>
          <w:szCs w:val="2"/>
        </w:rPr>
      </w:pPr>
    </w:p>
    <w:p w14:paraId="73212388"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95CFBE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F38FBE0"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8239F3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9A098F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119F3B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BA83442"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7EE9B452"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2DA0D1C8"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6B7A0CD"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D9CC26C"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1DB57C4"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66C2CC53"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A2568FD"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Protéger les récipients contre les dommages.</w:t>
      </w:r>
    </w:p>
    <w:p w14:paraId="68398DC5"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p>
    <w:p w14:paraId="0300B2EF"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4CDD31AC"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9807469" w14:textId="77777777">
        <w:trPr>
          <w:trHeight w:hRule="exact" w:val="334"/>
        </w:trPr>
        <w:tc>
          <w:tcPr>
            <w:tcW w:w="9640" w:type="dxa"/>
            <w:tcBorders>
              <w:top w:val="nil"/>
              <w:left w:val="nil"/>
              <w:bottom w:val="nil"/>
              <w:right w:val="nil"/>
            </w:tcBorders>
            <w:shd w:val="clear" w:color="auto" w:fill="FFFFFF"/>
            <w:vAlign w:val="center"/>
          </w:tcPr>
          <w:p w14:paraId="5CC76BD3"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7FFEDC8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F5EEE99"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Recommandations: respecter les instructions d'utilisation.</w:t>
      </w:r>
    </w:p>
    <w:p w14:paraId="27F44F6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8"/>
          <w:szCs w:val="18"/>
        </w:rPr>
      </w:pPr>
    </w:p>
    <w:p w14:paraId="62970AF1"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578BA84D"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410720A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3C4694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8: CONTROLES DE L'EXPOSITION/PROTECTION INDIVIDUELLE</w:t>
            </w:r>
          </w:p>
        </w:tc>
      </w:tr>
    </w:tbl>
    <w:p w14:paraId="497BB2E7"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98B2FC5" w14:textId="77777777" w:rsidR="00C11328" w:rsidRDefault="00C1132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5BB468F7"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332BA1C0"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BE90A4F"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6838D1D" w14:textId="77777777">
        <w:trPr>
          <w:trHeight w:hRule="exact" w:val="334"/>
        </w:trPr>
        <w:tc>
          <w:tcPr>
            <w:tcW w:w="9640" w:type="dxa"/>
            <w:tcBorders>
              <w:top w:val="nil"/>
              <w:left w:val="nil"/>
              <w:bottom w:val="nil"/>
              <w:right w:val="nil"/>
            </w:tcBorders>
            <w:shd w:val="clear" w:color="auto" w:fill="FFFFFF"/>
            <w:vAlign w:val="center"/>
          </w:tcPr>
          <w:p w14:paraId="263D3E16"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4FC95113"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93820F0"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79548B9F"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3B7D5D74"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53770D5F"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A0818B4" w14:textId="77777777">
        <w:trPr>
          <w:trHeight w:hRule="exact" w:val="334"/>
        </w:trPr>
        <w:tc>
          <w:tcPr>
            <w:tcW w:w="9640" w:type="dxa"/>
            <w:tcBorders>
              <w:top w:val="nil"/>
              <w:left w:val="nil"/>
              <w:bottom w:val="nil"/>
              <w:right w:val="nil"/>
            </w:tcBorders>
            <w:shd w:val="clear" w:color="auto" w:fill="FFFFFF"/>
            <w:vAlign w:val="center"/>
          </w:tcPr>
          <w:p w14:paraId="1948D460"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43A8833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2BE95F2"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8.2.1. Contrôles techniques appropriés:</w:t>
      </w:r>
    </w:p>
    <w:p w14:paraId="548B2AE5"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Eviter le contact avec les yeux, la peau ou les vêtements. Ne pas ingérer. Eviter le contact avec les aliments et les boissons.</w:t>
      </w:r>
    </w:p>
    <w:p w14:paraId="79F9860E"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8.2.2. Mesures de protection individuelle:</w:t>
      </w:r>
    </w:p>
    <w:p w14:paraId="7498B261"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des mains :</w:t>
      </w:r>
      <w:r>
        <w:rPr>
          <w:rFonts w:ascii="Courier New" w:hAnsi="Courier New" w:cs="Courier New"/>
          <w:color w:val="FFFFFF"/>
          <w:kern w:val="0"/>
          <w:sz w:val="18"/>
          <w:szCs w:val="18"/>
        </w:rPr>
        <w:tab/>
      </w:r>
      <w:r>
        <w:rPr>
          <w:rFonts w:ascii="Courier New" w:hAnsi="Courier New" w:cs="Courier New"/>
          <w:kern w:val="0"/>
          <w:sz w:val="18"/>
          <w:szCs w:val="18"/>
        </w:rPr>
        <w:t>porter des gants.</w:t>
      </w:r>
    </w:p>
    <w:p w14:paraId="210037A4"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-Protection des yeux : </w:t>
      </w:r>
      <w:r>
        <w:rPr>
          <w:rFonts w:ascii="Courier New" w:hAnsi="Courier New" w:cs="Courier New"/>
          <w:color w:val="FFFFFF"/>
          <w:kern w:val="0"/>
          <w:sz w:val="18"/>
          <w:szCs w:val="18"/>
        </w:rPr>
        <w:tab/>
      </w:r>
      <w:r>
        <w:rPr>
          <w:rFonts w:ascii="Courier New" w:hAnsi="Courier New" w:cs="Courier New"/>
          <w:kern w:val="0"/>
          <w:sz w:val="18"/>
          <w:szCs w:val="18"/>
        </w:rPr>
        <w:t>protection non requise.</w:t>
      </w:r>
    </w:p>
    <w:p w14:paraId="2063408F"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respiratoire :</w:t>
      </w:r>
      <w:r>
        <w:rPr>
          <w:rFonts w:ascii="Courier New" w:hAnsi="Courier New" w:cs="Courier New"/>
          <w:color w:val="FFFFFF"/>
          <w:kern w:val="0"/>
          <w:sz w:val="18"/>
          <w:szCs w:val="18"/>
        </w:rPr>
        <w:tab/>
      </w:r>
      <w:r>
        <w:rPr>
          <w:rFonts w:ascii="Courier New" w:hAnsi="Courier New" w:cs="Courier New"/>
          <w:kern w:val="0"/>
          <w:sz w:val="18"/>
          <w:szCs w:val="18"/>
        </w:rPr>
        <w:t>en cas de ventilation insuffisante, porter un appareil respiratoire approprié.</w:t>
      </w:r>
    </w:p>
    <w:p w14:paraId="1AB06759"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p>
    <w:p w14:paraId="7C797A0D"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p>
    <w:p w14:paraId="5B4C31D1"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Ingestion : ne pas  manger, ne pas boire et ne pas fumer pendant l'utilisation.</w:t>
      </w:r>
    </w:p>
    <w:p w14:paraId="15200AC0"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Respecter les consignes indiquées au § 2.2.</w:t>
      </w:r>
    </w:p>
    <w:p w14:paraId="094929D7"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8.2.3. Contrôle d'exposition lié à la protection de l'environnement:</w:t>
      </w:r>
    </w:p>
    <w:p w14:paraId="56D6D886"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0B3D6819"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visant à prévenir l'exposition liée à la substance/au mélange: pas de mesures spécifiques.</w:t>
      </w:r>
    </w:p>
    <w:p w14:paraId="4DCF2B46"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d'instruction visant à prévenir l'exposition: pas de mesures spécifiques.</w:t>
      </w:r>
    </w:p>
    <w:p w14:paraId="1FBBEC01"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organisationnelles visant à prévenir l'exposition: pas de mesures spécifiques.</w:t>
      </w:r>
    </w:p>
    <w:p w14:paraId="0759B876"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techniques visant à prévenir l'exposition: pas de mesures spécifiques.</w:t>
      </w:r>
    </w:p>
    <w:p w14:paraId="18062F08" w14:textId="77777777" w:rsidR="00C11328" w:rsidRDefault="00C11328">
      <w:pPr>
        <w:widowControl w:val="0"/>
        <w:autoSpaceDE w:val="0"/>
        <w:autoSpaceDN w:val="0"/>
        <w:adjustRightInd w:val="0"/>
        <w:spacing w:after="0" w:line="240" w:lineRule="auto"/>
        <w:rPr>
          <w:rFonts w:ascii="Courier New" w:hAnsi="Courier New" w:cs="Courier New"/>
          <w:color w:val="FFFFFF"/>
          <w:kern w:val="0"/>
          <w:sz w:val="18"/>
          <w:szCs w:val="18"/>
        </w:rPr>
      </w:pPr>
    </w:p>
    <w:p w14:paraId="4047072B"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7FEADE79"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7065D0B3" w14:textId="77777777" w:rsidR="00C11328" w:rsidRDefault="00C11328">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1D303DDC" wp14:editId="5EC1CFAD">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0D044FE7" w14:textId="77777777" w:rsidR="00C11328" w:rsidRDefault="00C11328">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589A2D47"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97A018B"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9: PROPRIETES PHYSIQUES ET CHIMIQUES</w:t>
            </w:r>
          </w:p>
        </w:tc>
      </w:tr>
    </w:tbl>
    <w:p w14:paraId="2DC7D955"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6E951DE"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1044410" w14:textId="77777777">
        <w:trPr>
          <w:trHeight w:hRule="exact" w:val="334"/>
        </w:trPr>
        <w:tc>
          <w:tcPr>
            <w:tcW w:w="9640" w:type="dxa"/>
            <w:tcBorders>
              <w:top w:val="nil"/>
              <w:left w:val="nil"/>
              <w:bottom w:val="nil"/>
              <w:right w:val="nil"/>
            </w:tcBorders>
            <w:shd w:val="clear" w:color="auto" w:fill="FFFFFF"/>
            <w:vAlign w:val="center"/>
          </w:tcPr>
          <w:p w14:paraId="1FF69023"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2BB4003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37A099D"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Etat physique (@20°C-1 atm.) :</w:t>
      </w:r>
    </w:p>
    <w:p w14:paraId="6BCFA3A0"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Liquide</w:t>
      </w:r>
    </w:p>
    <w:p w14:paraId="17C517EE" w14:textId="77777777" w:rsidR="00C11328" w:rsidRDefault="00C11328">
      <w:pPr>
        <w:widowControl w:val="0"/>
        <w:tabs>
          <w:tab w:val="left" w:pos="56"/>
          <w:tab w:val="left" w:pos="3153"/>
        </w:tabs>
        <w:autoSpaceDE w:val="0"/>
        <w:autoSpaceDN w:val="0"/>
        <w:adjustRightInd w:val="0"/>
        <w:spacing w:after="0" w:line="240" w:lineRule="auto"/>
        <w:rPr>
          <w:rFonts w:ascii="Times New Roman" w:hAnsi="Times New Roman" w:cs="Times New Roman"/>
          <w:kern w:val="0"/>
          <w:sz w:val="20"/>
          <w:szCs w:val="20"/>
        </w:rPr>
      </w:pPr>
    </w:p>
    <w:p w14:paraId="7F33C107"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F8112E3"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5BE9DA8"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CB2EE0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7616A25" w14:textId="77777777" w:rsidR="00C11328" w:rsidRDefault="00C11328">
      <w:pPr>
        <w:widowControl w:val="0"/>
        <w:autoSpaceDE w:val="0"/>
        <w:autoSpaceDN w:val="0"/>
        <w:adjustRightInd w:val="0"/>
        <w:spacing w:after="0" w:line="240" w:lineRule="auto"/>
        <w:rPr>
          <w:rFonts w:ascii="Times New Roman" w:hAnsi="Times New Roman" w:cs="Times New Roman"/>
          <w:kern w:val="0"/>
          <w:sz w:val="4"/>
          <w:szCs w:val="4"/>
        </w:rPr>
      </w:pPr>
    </w:p>
    <w:p w14:paraId="3F31AF62"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7022274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94AB9F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2CD48D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86F5F14"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39F647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4DF3AFF"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42E720FA"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7F486AD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7E8F694"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837F3E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595B6EC"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4B973DD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42B8313"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Couleur :</w:t>
      </w:r>
    </w:p>
    <w:p w14:paraId="145024F4"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Odeur :</w:t>
      </w:r>
    </w:p>
    <w:p w14:paraId="61A66F31"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w:t>
      </w:r>
    </w:p>
    <w:p w14:paraId="4904A0BD"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de fusion/point de congélation (@1 atm.) :</w:t>
      </w:r>
    </w:p>
    <w:p w14:paraId="519748C1"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33CEE2A4"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d’ébullition (@1 atm.) :</w:t>
      </w:r>
    </w:p>
    <w:p w14:paraId="22D96ED8"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0A7E0FF7"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Inflammabilité :</w:t>
      </w:r>
    </w:p>
    <w:p w14:paraId="213732C0"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Limites inférieure et supérieure d’explosion :</w:t>
      </w:r>
    </w:p>
    <w:p w14:paraId="5DA2B62E"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déterminées</w:t>
      </w:r>
    </w:p>
    <w:p w14:paraId="4633F906"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d’éclair (°C) :</w:t>
      </w:r>
    </w:p>
    <w:p w14:paraId="52E52DC0"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d'auto-inflammation :</w:t>
      </w:r>
    </w:p>
    <w:p w14:paraId="3D18FF09"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02FCBF69"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de décomposition :</w:t>
      </w:r>
    </w:p>
    <w:p w14:paraId="3547C908"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w:t>
      </w:r>
    </w:p>
    <w:p w14:paraId="1DF7FFFE"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pH :</w:t>
      </w:r>
    </w:p>
    <w:p w14:paraId="4E2473B6"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Viscosité cinématique (mm²/s) :</w:t>
      </w:r>
    </w:p>
    <w:p w14:paraId="6777EF0C"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7F1A88B4"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Solubilité (@20°C) :</w:t>
      </w:r>
    </w:p>
    <w:p w14:paraId="37FB706E"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Coefficient de partage n-octanol/eau (valeur log) :</w:t>
      </w:r>
    </w:p>
    <w:p w14:paraId="4414FC5C"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(mélange)</w:t>
      </w:r>
    </w:p>
    <w:p w14:paraId="74222B70"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Pression de vapeur (mmHg @20°C) :</w:t>
      </w:r>
    </w:p>
    <w:p w14:paraId="5DE9559B"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5B860721"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et/ou densité relative (@20°C-1 atm.) :</w:t>
      </w:r>
    </w:p>
    <w:p w14:paraId="3FCC6570"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de vapeur relative (@20°C) :</w:t>
      </w:r>
    </w:p>
    <w:p w14:paraId="1F5C5B79"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52DE602"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Caractéristiques des particules :</w:t>
      </w:r>
    </w:p>
    <w:p w14:paraId="3CDDA548"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(liquide)</w:t>
      </w:r>
    </w:p>
    <w:p w14:paraId="1E1A8ABC" w14:textId="77777777" w:rsidR="00C11328" w:rsidRDefault="00C11328">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A462112" w14:textId="77777777">
        <w:trPr>
          <w:trHeight w:hRule="exact" w:val="334"/>
        </w:trPr>
        <w:tc>
          <w:tcPr>
            <w:tcW w:w="9640" w:type="dxa"/>
            <w:tcBorders>
              <w:top w:val="nil"/>
              <w:left w:val="nil"/>
              <w:bottom w:val="nil"/>
              <w:right w:val="nil"/>
            </w:tcBorders>
            <w:shd w:val="clear" w:color="auto" w:fill="FFFFFF"/>
            <w:vAlign w:val="center"/>
          </w:tcPr>
          <w:p w14:paraId="7B48FE06"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2F6F70C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1474A54" w14:textId="77777777" w:rsidR="00C11328" w:rsidRDefault="00C1132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73DAEFF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6FB5AE6"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10: STABILITE ET REACTIVITE</w:t>
            </w:r>
          </w:p>
        </w:tc>
      </w:tr>
    </w:tbl>
    <w:p w14:paraId="31358CD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E69A691"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52C3CA1" w14:textId="77777777">
        <w:trPr>
          <w:trHeight w:hRule="exact" w:val="334"/>
        </w:trPr>
        <w:tc>
          <w:tcPr>
            <w:tcW w:w="9640" w:type="dxa"/>
            <w:tcBorders>
              <w:top w:val="nil"/>
              <w:left w:val="nil"/>
              <w:bottom w:val="nil"/>
              <w:right w:val="nil"/>
            </w:tcBorders>
            <w:shd w:val="clear" w:color="auto" w:fill="FFFFFF"/>
            <w:vAlign w:val="center"/>
          </w:tcPr>
          <w:p w14:paraId="6627EFE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2D1EA4B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BA0B04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2E968FE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8"/>
          <w:szCs w:val="18"/>
        </w:rPr>
      </w:pPr>
    </w:p>
    <w:p w14:paraId="611C1032"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CA6489A"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F37A119" w14:textId="77777777">
        <w:trPr>
          <w:trHeight w:hRule="exact" w:val="334"/>
        </w:trPr>
        <w:tc>
          <w:tcPr>
            <w:tcW w:w="9640" w:type="dxa"/>
            <w:tcBorders>
              <w:top w:val="nil"/>
              <w:left w:val="nil"/>
              <w:bottom w:val="nil"/>
              <w:right w:val="nil"/>
            </w:tcBorders>
            <w:shd w:val="clear" w:color="auto" w:fill="FFFFFF"/>
            <w:vAlign w:val="center"/>
          </w:tcPr>
          <w:p w14:paraId="623BE7C7"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042C13D4"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A01540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10016A3C"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2155438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5F0C9A09"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347E7F7" w14:textId="77777777">
        <w:trPr>
          <w:trHeight w:hRule="exact" w:val="334"/>
        </w:trPr>
        <w:tc>
          <w:tcPr>
            <w:tcW w:w="9640" w:type="dxa"/>
            <w:tcBorders>
              <w:top w:val="nil"/>
              <w:left w:val="nil"/>
              <w:bottom w:val="nil"/>
              <w:right w:val="nil"/>
            </w:tcBorders>
            <w:shd w:val="clear" w:color="auto" w:fill="FFFFFF"/>
            <w:vAlign w:val="center"/>
          </w:tcPr>
          <w:p w14:paraId="017E3F1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589AE3E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92696F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87A97C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21ED9B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493CC9A"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51CF87A"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3753390" w14:textId="77777777" w:rsidR="00C11328" w:rsidRDefault="00C11328">
      <w:pPr>
        <w:widowControl w:val="0"/>
        <w:autoSpaceDE w:val="0"/>
        <w:autoSpaceDN w:val="0"/>
        <w:adjustRightInd w:val="0"/>
        <w:spacing w:after="0" w:line="240" w:lineRule="auto"/>
        <w:rPr>
          <w:rFonts w:ascii="Arial" w:hAnsi="Arial" w:cs="Arial"/>
          <w:color w:val="000000"/>
          <w:kern w:val="0"/>
          <w:sz w:val="7"/>
          <w:szCs w:val="7"/>
        </w:rPr>
      </w:pPr>
    </w:p>
    <w:p w14:paraId="224813F3"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423215B0"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676D48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7C540B2"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154FE93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5B1F8A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79D288A"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3328F200"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4B9E781D"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D8C8DC"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972C25C"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2970462"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56900FF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FC0A9C7"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4D3E2297"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63C1D8E3" w14:textId="77777777" w:rsidR="00C11328" w:rsidRDefault="00C11328">
      <w:pPr>
        <w:widowControl w:val="0"/>
        <w:autoSpaceDE w:val="0"/>
        <w:autoSpaceDN w:val="0"/>
        <w:adjustRightInd w:val="0"/>
        <w:spacing w:after="0" w:line="240" w:lineRule="auto"/>
        <w:rPr>
          <w:rFonts w:ascii="Arial" w:hAnsi="Arial" w:cs="Arial"/>
          <w:color w:val="FFFFFF"/>
          <w:kern w:val="0"/>
          <w:sz w:val="18"/>
          <w:szCs w:val="18"/>
        </w:rPr>
      </w:pPr>
    </w:p>
    <w:p w14:paraId="1EAA7B1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D412083"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095AEAF" w14:textId="77777777">
        <w:trPr>
          <w:trHeight w:hRule="exact" w:val="334"/>
        </w:trPr>
        <w:tc>
          <w:tcPr>
            <w:tcW w:w="9640" w:type="dxa"/>
            <w:tcBorders>
              <w:top w:val="nil"/>
              <w:left w:val="nil"/>
              <w:bottom w:val="nil"/>
              <w:right w:val="nil"/>
            </w:tcBorders>
            <w:shd w:val="clear" w:color="auto" w:fill="FFFFFF"/>
            <w:vAlign w:val="center"/>
          </w:tcPr>
          <w:p w14:paraId="1688FE6F"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95B388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B95764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1FE761B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0A9BFD0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1D479A3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5EF3F630"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503870D8"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04DED68"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0276677" w14:textId="77777777">
        <w:trPr>
          <w:trHeight w:hRule="exact" w:val="334"/>
        </w:trPr>
        <w:tc>
          <w:tcPr>
            <w:tcW w:w="9640" w:type="dxa"/>
            <w:tcBorders>
              <w:top w:val="nil"/>
              <w:left w:val="nil"/>
              <w:bottom w:val="nil"/>
              <w:right w:val="nil"/>
            </w:tcBorders>
            <w:shd w:val="clear" w:color="auto" w:fill="FFFFFF"/>
            <w:vAlign w:val="center"/>
          </w:tcPr>
          <w:p w14:paraId="68996793"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6292CAE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47FF549" w14:textId="77777777" w:rsidR="00C11328" w:rsidRDefault="00C1132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2BF1CFC8"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76BCF276"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49AE8BA8"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0A1EFB95" w14:textId="77777777">
        <w:trPr>
          <w:trHeight w:hRule="exact" w:val="334"/>
        </w:trPr>
        <w:tc>
          <w:tcPr>
            <w:tcW w:w="9640" w:type="dxa"/>
            <w:tcBorders>
              <w:top w:val="nil"/>
              <w:left w:val="nil"/>
              <w:bottom w:val="nil"/>
              <w:right w:val="nil"/>
            </w:tcBorders>
            <w:shd w:val="clear" w:color="auto" w:fill="FFFFFF"/>
            <w:vAlign w:val="center"/>
          </w:tcPr>
          <w:p w14:paraId="4830905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61A634A8"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03EED5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49241A6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09163F5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358960A6"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724D8AEE"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23D7C95E"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5D1C6D0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54ED3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11: INFORMATIONS TOXICOLOGIQUES</w:t>
            </w:r>
          </w:p>
        </w:tc>
      </w:tr>
    </w:tbl>
    <w:p w14:paraId="268FABE4"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0C21774"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F576108" w14:textId="77777777">
        <w:trPr>
          <w:trHeight w:hRule="exact" w:val="334"/>
        </w:trPr>
        <w:tc>
          <w:tcPr>
            <w:tcW w:w="9640" w:type="dxa"/>
            <w:tcBorders>
              <w:top w:val="nil"/>
              <w:left w:val="nil"/>
              <w:bottom w:val="nil"/>
              <w:right w:val="nil"/>
            </w:tcBorders>
            <w:shd w:val="clear" w:color="auto" w:fill="FFFFFF"/>
            <w:vAlign w:val="center"/>
          </w:tcPr>
          <w:p w14:paraId="610A9DDF"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063254C3"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3EA8332"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66B80481"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1 591,93 (Déterminée)  (mg/kg)</w:t>
      </w:r>
    </w:p>
    <w:p w14:paraId="3C91C5EB"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4 444,44 (Déterminée)  (mg/kg)</w:t>
      </w:r>
    </w:p>
    <w:p w14:paraId="3F62A848"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46DE98D0"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6499486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77BF714"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19C29BA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59DAF46B"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3FDF8C08"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7E0BDC9A"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281B0E03"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0F54B8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4D603E7B"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049E1DC"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2D6A5AF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43159E0"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5451D6EB"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2AEC87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664D67E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298E21D"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7E274567"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39E7C93"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p>
    <w:p w14:paraId="321DEC7E" w14:textId="77777777" w:rsidR="00C11328" w:rsidRDefault="00C11328">
      <w:pPr>
        <w:widowControl w:val="0"/>
        <w:autoSpaceDE w:val="0"/>
        <w:autoSpaceDN w:val="0"/>
        <w:adjustRightInd w:val="0"/>
        <w:spacing w:after="0" w:line="240" w:lineRule="auto"/>
        <w:jc w:val="both"/>
        <w:rPr>
          <w:rFonts w:ascii="Arial" w:hAnsi="Arial" w:cs="Arial"/>
          <w:color w:val="FFFFFF"/>
          <w:kern w:val="0"/>
          <w:sz w:val="16"/>
          <w:szCs w:val="16"/>
        </w:rPr>
      </w:pPr>
    </w:p>
    <w:p w14:paraId="4106767D"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FFC75A6"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9AE869F" w14:textId="77777777">
        <w:trPr>
          <w:trHeight w:hRule="exact" w:val="334"/>
        </w:trPr>
        <w:tc>
          <w:tcPr>
            <w:tcW w:w="9640" w:type="dxa"/>
            <w:tcBorders>
              <w:top w:val="nil"/>
              <w:left w:val="nil"/>
              <w:bottom w:val="nil"/>
              <w:right w:val="nil"/>
            </w:tcBorders>
            <w:shd w:val="clear" w:color="auto" w:fill="FFFFFF"/>
            <w:vAlign w:val="center"/>
          </w:tcPr>
          <w:p w14:paraId="033A2BC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676F825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BE828C2"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4707C8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A674AD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7B02D7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CCC3F8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2AF464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92849BE" w14:textId="77777777" w:rsidR="00C11328" w:rsidRDefault="00C11328">
      <w:pPr>
        <w:widowControl w:val="0"/>
        <w:autoSpaceDE w:val="0"/>
        <w:autoSpaceDN w:val="0"/>
        <w:adjustRightInd w:val="0"/>
        <w:spacing w:after="0" w:line="240" w:lineRule="auto"/>
        <w:rPr>
          <w:rFonts w:ascii="Arial" w:hAnsi="Arial" w:cs="Arial"/>
          <w:color w:val="000000"/>
          <w:kern w:val="0"/>
          <w:sz w:val="17"/>
          <w:szCs w:val="17"/>
        </w:rPr>
      </w:pPr>
    </w:p>
    <w:p w14:paraId="29A1D52B"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407B8F9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F414E54"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766D39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ED12BD6"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98BAFF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EEAA76B"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7B25840B"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773ED2F3"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9478178"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02FA5D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EFB1D92"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02AA67C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E5BC29D"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11.2.1. Propriétés perturbant le système endocrinien:</w:t>
      </w:r>
    </w:p>
    <w:p w14:paraId="0145D6E9"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6F5252E7"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444352D8" w14:textId="77777777" w:rsidR="00C11328" w:rsidRDefault="00C1132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65CDEF46" w14:textId="77777777" w:rsidR="00C11328" w:rsidRDefault="00C11328">
      <w:pPr>
        <w:widowControl w:val="0"/>
        <w:autoSpaceDE w:val="0"/>
        <w:autoSpaceDN w:val="0"/>
        <w:adjustRightInd w:val="0"/>
        <w:spacing w:after="0" w:line="240" w:lineRule="auto"/>
        <w:rPr>
          <w:rFonts w:ascii="Arial" w:hAnsi="Arial" w:cs="Arial"/>
          <w:color w:val="FFFFFF"/>
          <w:kern w:val="0"/>
          <w:sz w:val="17"/>
          <w:szCs w:val="17"/>
        </w:rPr>
      </w:pPr>
    </w:p>
    <w:p w14:paraId="28614339" w14:textId="77777777" w:rsidR="00C11328" w:rsidRDefault="00C11328">
      <w:pPr>
        <w:widowControl w:val="0"/>
        <w:autoSpaceDE w:val="0"/>
        <w:autoSpaceDN w:val="0"/>
        <w:adjustRightInd w:val="0"/>
        <w:spacing w:after="0" w:line="240" w:lineRule="auto"/>
        <w:rPr>
          <w:rFonts w:ascii="Arial" w:hAnsi="Arial" w:cs="Arial"/>
          <w:color w:val="FFFFFF"/>
          <w:kern w:val="0"/>
          <w:sz w:val="17"/>
          <w:szCs w:val="17"/>
        </w:rPr>
      </w:pPr>
    </w:p>
    <w:p w14:paraId="365C9FAC"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663C4A7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A666BA5"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12: INFORMATIONS ECOLOGIQUES</w:t>
            </w:r>
          </w:p>
        </w:tc>
      </w:tr>
    </w:tbl>
    <w:p w14:paraId="3201B9E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745CAB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8D7DF75" w14:textId="77777777">
        <w:trPr>
          <w:trHeight w:hRule="exact" w:val="334"/>
        </w:trPr>
        <w:tc>
          <w:tcPr>
            <w:tcW w:w="9640" w:type="dxa"/>
            <w:tcBorders>
              <w:top w:val="nil"/>
              <w:left w:val="nil"/>
              <w:bottom w:val="nil"/>
              <w:right w:val="nil"/>
            </w:tcBorders>
            <w:shd w:val="clear" w:color="auto" w:fill="FFFFFF"/>
            <w:vAlign w:val="center"/>
          </w:tcPr>
          <w:p w14:paraId="1B7F2C6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0CA47C8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D48EAAE"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115FE730"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2734C4FA"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2E756890"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0FC5D91" w14:textId="77777777">
        <w:trPr>
          <w:trHeight w:hRule="exact" w:val="334"/>
        </w:trPr>
        <w:tc>
          <w:tcPr>
            <w:tcW w:w="9640" w:type="dxa"/>
            <w:tcBorders>
              <w:top w:val="nil"/>
              <w:left w:val="nil"/>
              <w:bottom w:val="nil"/>
              <w:right w:val="nil"/>
            </w:tcBorders>
            <w:shd w:val="clear" w:color="auto" w:fill="FFFFFF"/>
            <w:vAlign w:val="center"/>
          </w:tcPr>
          <w:p w14:paraId="69392990"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7C9E5EDC"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2AA204C" w14:textId="77777777" w:rsidR="00C11328" w:rsidRDefault="00C1132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33A5DF8C"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7D7DD2D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5F0DE81B"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051CCC9" w14:textId="77777777">
        <w:trPr>
          <w:trHeight w:hRule="exact" w:val="334"/>
        </w:trPr>
        <w:tc>
          <w:tcPr>
            <w:tcW w:w="9640" w:type="dxa"/>
            <w:tcBorders>
              <w:top w:val="nil"/>
              <w:left w:val="nil"/>
              <w:bottom w:val="nil"/>
              <w:right w:val="nil"/>
            </w:tcBorders>
            <w:shd w:val="clear" w:color="auto" w:fill="FFFFFF"/>
            <w:vAlign w:val="center"/>
          </w:tcPr>
          <w:p w14:paraId="338E2C9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0D2A27BE"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5436D15"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6BC75EE"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2704E0E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1342B80"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D013B90" w14:textId="77777777">
        <w:trPr>
          <w:trHeight w:hRule="exact" w:val="334"/>
        </w:trPr>
        <w:tc>
          <w:tcPr>
            <w:tcW w:w="9640" w:type="dxa"/>
            <w:tcBorders>
              <w:top w:val="nil"/>
              <w:left w:val="nil"/>
              <w:bottom w:val="nil"/>
              <w:right w:val="nil"/>
            </w:tcBorders>
            <w:shd w:val="clear" w:color="auto" w:fill="FFFFFF"/>
            <w:vAlign w:val="center"/>
          </w:tcPr>
          <w:p w14:paraId="4975887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7356CBB1"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3D130F9"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B509B0B"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0E58E5FE"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37BF175"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CFF446E" w14:textId="77777777">
        <w:trPr>
          <w:trHeight w:hRule="exact" w:val="334"/>
        </w:trPr>
        <w:tc>
          <w:tcPr>
            <w:tcW w:w="9640" w:type="dxa"/>
            <w:tcBorders>
              <w:top w:val="nil"/>
              <w:left w:val="nil"/>
              <w:bottom w:val="nil"/>
              <w:right w:val="nil"/>
            </w:tcBorders>
            <w:shd w:val="clear" w:color="auto" w:fill="FFFFFF"/>
            <w:vAlign w:val="center"/>
          </w:tcPr>
          <w:p w14:paraId="44EAC11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12.5. Résultats des évaluations PBT et vPvB</w:t>
            </w:r>
          </w:p>
        </w:tc>
      </w:tr>
    </w:tbl>
    <w:p w14:paraId="67F13A6D"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2C5B5B37"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47C70ADF"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39F8E83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1CF0C88B"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56FB182" w14:textId="77777777">
        <w:trPr>
          <w:trHeight w:hRule="exact" w:val="334"/>
        </w:trPr>
        <w:tc>
          <w:tcPr>
            <w:tcW w:w="9640" w:type="dxa"/>
            <w:tcBorders>
              <w:top w:val="nil"/>
              <w:left w:val="nil"/>
              <w:bottom w:val="nil"/>
              <w:right w:val="nil"/>
            </w:tcBorders>
            <w:shd w:val="clear" w:color="auto" w:fill="FFFFFF"/>
            <w:vAlign w:val="center"/>
          </w:tcPr>
          <w:p w14:paraId="5C4A321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48F9A15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BAE7924" w14:textId="77777777" w:rsidR="00C11328" w:rsidRDefault="00C11328">
      <w:pPr>
        <w:widowControl w:val="0"/>
        <w:autoSpaceDE w:val="0"/>
        <w:autoSpaceDN w:val="0"/>
        <w:adjustRightInd w:val="0"/>
        <w:spacing w:after="0" w:line="240" w:lineRule="auto"/>
        <w:rPr>
          <w:rFonts w:ascii="Arial" w:hAnsi="Arial" w:cs="Arial"/>
          <w:color w:val="000000"/>
          <w:kern w:val="0"/>
          <w:sz w:val="6"/>
          <w:szCs w:val="6"/>
        </w:rPr>
      </w:pPr>
    </w:p>
    <w:p w14:paraId="5F6A3650"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8B28BE9"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44AE0BE3"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640ADDAD"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3250F692" w14:textId="77777777">
        <w:trPr>
          <w:trHeight w:hRule="exact" w:val="334"/>
        </w:trPr>
        <w:tc>
          <w:tcPr>
            <w:tcW w:w="9640" w:type="dxa"/>
            <w:tcBorders>
              <w:top w:val="nil"/>
              <w:left w:val="nil"/>
              <w:bottom w:val="nil"/>
              <w:right w:val="nil"/>
            </w:tcBorders>
            <w:shd w:val="clear" w:color="auto" w:fill="FFFFFF"/>
            <w:vAlign w:val="center"/>
          </w:tcPr>
          <w:p w14:paraId="0FE72A5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67100F23"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E219238"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18F36CC0"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4D9FC5B6"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p>
    <w:p w14:paraId="0570A74B"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0C44025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DCEA95C"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13: CONSIDERATIONS RELATIVES A L'ELIMINATION</w:t>
            </w:r>
          </w:p>
        </w:tc>
      </w:tr>
    </w:tbl>
    <w:p w14:paraId="281AAE3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29AD31E"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96F8C3F" w14:textId="77777777">
        <w:trPr>
          <w:trHeight w:hRule="exact" w:val="334"/>
        </w:trPr>
        <w:tc>
          <w:tcPr>
            <w:tcW w:w="9640" w:type="dxa"/>
            <w:tcBorders>
              <w:top w:val="nil"/>
              <w:left w:val="nil"/>
              <w:bottom w:val="nil"/>
              <w:right w:val="nil"/>
            </w:tcBorders>
            <w:shd w:val="clear" w:color="auto" w:fill="FFFFFF"/>
            <w:vAlign w:val="center"/>
          </w:tcPr>
          <w:p w14:paraId="28A1FCE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7764296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895FA96"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CBB2B21"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372544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417DF9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2EA703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6E0A4B5" w14:textId="77777777" w:rsidR="00C11328" w:rsidRDefault="00C11328">
      <w:pPr>
        <w:widowControl w:val="0"/>
        <w:autoSpaceDE w:val="0"/>
        <w:autoSpaceDN w:val="0"/>
        <w:adjustRightInd w:val="0"/>
        <w:spacing w:after="0" w:line="240" w:lineRule="auto"/>
        <w:rPr>
          <w:rFonts w:ascii="Arial" w:hAnsi="Arial" w:cs="Arial"/>
          <w:color w:val="000000"/>
          <w:kern w:val="0"/>
          <w:sz w:val="5"/>
          <w:szCs w:val="5"/>
        </w:rPr>
      </w:pPr>
    </w:p>
    <w:p w14:paraId="531B97B5"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6497E06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189C875"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DDC0AF2"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D9CA29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D16F319"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478B0F1"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6528E37E"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27158C14"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CAC3FB9"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0AB9617"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1A99405"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71A06F5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2DC34A6"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Disposition relative au produit/à l'emballage:</w:t>
      </w:r>
    </w:p>
    <w:p w14:paraId="44DC8844"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5B6468E0"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361840DA"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5B7CBF1D"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5BBCA628"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6F3F389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676A5CC1"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13.1.3 Evacuation des eaux usées - information pertinente:</w:t>
      </w:r>
    </w:p>
    <w:p w14:paraId="767553F7"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0E23349A"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77A5B3CF"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2AF0116C"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56D9349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65C2CB29"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6E5CDDEA"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CF8C2F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14: INFORMATIONS RELATIVES AU TRANSPORT</w:t>
            </w:r>
          </w:p>
        </w:tc>
      </w:tr>
    </w:tbl>
    <w:p w14:paraId="7BBA45D4"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415BE8B"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413B9CF5"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27014144"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76319482"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671B3204"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45E385D0" w14:textId="77777777">
        <w:trPr>
          <w:trHeight w:hRule="exact" w:val="334"/>
        </w:trPr>
        <w:tc>
          <w:tcPr>
            <w:tcW w:w="9640" w:type="dxa"/>
            <w:tcBorders>
              <w:top w:val="nil"/>
              <w:left w:val="nil"/>
              <w:bottom w:val="nil"/>
              <w:right w:val="nil"/>
            </w:tcBorders>
            <w:shd w:val="clear" w:color="auto" w:fill="FFFFFF"/>
            <w:vAlign w:val="center"/>
          </w:tcPr>
          <w:p w14:paraId="195AA7C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44915474"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661C275"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E70132">
        <w:rPr>
          <w:rFonts w:ascii="Arial" w:hAnsi="Arial" w:cs="Arial"/>
          <w:color w:val="000000"/>
          <w:kern w:val="0"/>
          <w:sz w:val="18"/>
          <w:szCs w:val="18"/>
          <w:lang w:val="it-IT"/>
        </w:rPr>
        <w:t>ADR : NON REGLEMENTE</w:t>
      </w:r>
    </w:p>
    <w:p w14:paraId="3F6DAD97"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IMDG:NON REGLEMENTE</w:t>
      </w:r>
    </w:p>
    <w:p w14:paraId="6DA93E56"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IATA :NON REGLEMENTE</w:t>
      </w:r>
    </w:p>
    <w:p w14:paraId="10C96A32"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20"/>
          <w:szCs w:val="20"/>
          <w:lang w:val="it-IT"/>
        </w:rPr>
      </w:pPr>
    </w:p>
    <w:p w14:paraId="19FBCADF"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54B4E6BE" w14:textId="77777777">
        <w:trPr>
          <w:trHeight w:hRule="exact" w:val="334"/>
        </w:trPr>
        <w:tc>
          <w:tcPr>
            <w:tcW w:w="9640" w:type="dxa"/>
            <w:tcBorders>
              <w:top w:val="nil"/>
              <w:left w:val="nil"/>
              <w:bottom w:val="nil"/>
              <w:right w:val="nil"/>
            </w:tcBorders>
            <w:shd w:val="clear" w:color="auto" w:fill="FFFFFF"/>
            <w:vAlign w:val="center"/>
          </w:tcPr>
          <w:p w14:paraId="6BA2842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E70132">
              <w:rPr>
                <w:rFonts w:ascii="Times New Roman" w:hAnsi="Times New Roman" w:cs="Times New Roman"/>
                <w:kern w:val="0"/>
                <w:lang w:val="it-IT"/>
              </w:rPr>
              <w:tab/>
            </w:r>
            <w:r>
              <w:rPr>
                <w:rFonts w:ascii="Arial" w:hAnsi="Arial" w:cs="Arial"/>
                <w:color w:val="000000"/>
                <w:kern w:val="0"/>
                <w:sz w:val="20"/>
                <w:szCs w:val="20"/>
              </w:rPr>
              <w:t>14.2. Désignation officielle de transport de l'ONU</w:t>
            </w:r>
          </w:p>
        </w:tc>
      </w:tr>
    </w:tbl>
    <w:p w14:paraId="3B04FCBD"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9609FD9"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E70132">
        <w:rPr>
          <w:rFonts w:ascii="Arial" w:hAnsi="Arial" w:cs="Arial"/>
          <w:color w:val="000000"/>
          <w:kern w:val="0"/>
          <w:sz w:val="18"/>
          <w:szCs w:val="18"/>
          <w:lang w:val="it-IT"/>
        </w:rPr>
        <w:t>ADR : NON REGLEMENTE</w:t>
      </w:r>
    </w:p>
    <w:p w14:paraId="1AE122B9"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IMDG:NON REGLEMENTE</w:t>
      </w:r>
    </w:p>
    <w:p w14:paraId="49FDD358"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IATA :NON REGLEMENTE</w:t>
      </w:r>
    </w:p>
    <w:p w14:paraId="29A1C364"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20"/>
          <w:szCs w:val="20"/>
          <w:lang w:val="it-IT"/>
        </w:rPr>
      </w:pPr>
    </w:p>
    <w:p w14:paraId="3DD1A6CC"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90219EF" w14:textId="77777777">
        <w:trPr>
          <w:trHeight w:hRule="exact" w:val="334"/>
        </w:trPr>
        <w:tc>
          <w:tcPr>
            <w:tcW w:w="9640" w:type="dxa"/>
            <w:tcBorders>
              <w:top w:val="nil"/>
              <w:left w:val="nil"/>
              <w:bottom w:val="nil"/>
              <w:right w:val="nil"/>
            </w:tcBorders>
            <w:shd w:val="clear" w:color="auto" w:fill="FFFFFF"/>
            <w:vAlign w:val="center"/>
          </w:tcPr>
          <w:p w14:paraId="2EF8C74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E70132">
              <w:rPr>
                <w:rFonts w:ascii="Times New Roman" w:hAnsi="Times New Roman" w:cs="Times New Roman"/>
                <w:kern w:val="0"/>
                <w:lang w:val="it-IT"/>
              </w:rPr>
              <w:tab/>
            </w:r>
            <w:r>
              <w:rPr>
                <w:rFonts w:ascii="Arial" w:hAnsi="Arial" w:cs="Arial"/>
                <w:color w:val="000000"/>
                <w:kern w:val="0"/>
                <w:sz w:val="20"/>
                <w:szCs w:val="20"/>
              </w:rPr>
              <w:t>14.3. Classe(s) de danger pour le transport</w:t>
            </w:r>
          </w:p>
        </w:tc>
      </w:tr>
    </w:tbl>
    <w:p w14:paraId="00A99436"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04A77971"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E70132">
        <w:rPr>
          <w:rFonts w:ascii="Arial" w:hAnsi="Arial" w:cs="Arial"/>
          <w:color w:val="000000"/>
          <w:kern w:val="0"/>
          <w:sz w:val="18"/>
          <w:szCs w:val="18"/>
          <w:lang w:val="it-IT"/>
        </w:rPr>
        <w:t>ADR : NON REGLEMENTE</w:t>
      </w:r>
    </w:p>
    <w:p w14:paraId="27EAA2C5"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IMDG:NON REGLEMENTE</w:t>
      </w:r>
    </w:p>
    <w:p w14:paraId="6F731FCF" w14:textId="77777777" w:rsidR="00C11328" w:rsidRPr="00E70132"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E70132">
        <w:rPr>
          <w:rFonts w:ascii="Arial" w:hAnsi="Arial" w:cs="Arial"/>
          <w:color w:val="000000"/>
          <w:kern w:val="0"/>
          <w:sz w:val="18"/>
          <w:szCs w:val="18"/>
          <w:lang w:val="it-IT"/>
        </w:rPr>
        <w:tab/>
        <w:t>IATA :NON REGLEMENTE</w:t>
      </w:r>
    </w:p>
    <w:p w14:paraId="2E984A9D"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20"/>
          <w:szCs w:val="20"/>
          <w:lang w:val="it-IT"/>
        </w:rPr>
      </w:pPr>
    </w:p>
    <w:p w14:paraId="23733564" w14:textId="77777777" w:rsidR="00C11328" w:rsidRPr="00E70132" w:rsidRDefault="00C11328">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7F50FA6D" w14:textId="77777777">
        <w:trPr>
          <w:trHeight w:hRule="exact" w:val="334"/>
        </w:trPr>
        <w:tc>
          <w:tcPr>
            <w:tcW w:w="9640" w:type="dxa"/>
            <w:tcBorders>
              <w:top w:val="nil"/>
              <w:left w:val="nil"/>
              <w:bottom w:val="nil"/>
              <w:right w:val="nil"/>
            </w:tcBorders>
            <w:shd w:val="clear" w:color="auto" w:fill="FFFFFF"/>
            <w:vAlign w:val="center"/>
          </w:tcPr>
          <w:p w14:paraId="15D3F454"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E70132">
              <w:rPr>
                <w:rFonts w:ascii="Times New Roman" w:hAnsi="Times New Roman" w:cs="Times New Roman"/>
                <w:kern w:val="0"/>
                <w:lang w:val="it-IT"/>
              </w:rPr>
              <w:tab/>
            </w:r>
            <w:r>
              <w:rPr>
                <w:rFonts w:ascii="Arial" w:hAnsi="Arial" w:cs="Arial"/>
                <w:color w:val="000000"/>
                <w:kern w:val="0"/>
                <w:sz w:val="20"/>
                <w:szCs w:val="20"/>
              </w:rPr>
              <w:t>14.4. Groupe d’emballage</w:t>
            </w:r>
          </w:p>
        </w:tc>
      </w:tr>
    </w:tbl>
    <w:p w14:paraId="60A4257A"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43E992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0865338"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7C337451"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5D02339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8833FB1"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449C39C" w14:textId="77777777">
        <w:trPr>
          <w:trHeight w:hRule="exact" w:val="334"/>
        </w:trPr>
        <w:tc>
          <w:tcPr>
            <w:tcW w:w="9640" w:type="dxa"/>
            <w:tcBorders>
              <w:top w:val="nil"/>
              <w:left w:val="nil"/>
              <w:bottom w:val="nil"/>
              <w:right w:val="nil"/>
            </w:tcBorders>
            <w:shd w:val="clear" w:color="auto" w:fill="FFFFFF"/>
            <w:vAlign w:val="center"/>
          </w:tcPr>
          <w:p w14:paraId="1E2F367B"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6CE1F09D"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32D8B90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3F3F6DC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7F64420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445668C"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57BF3A2"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6F3E617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72E2DB5"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519C4EFF"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48F691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CBFC377"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3BA8EEA"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70962F3"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E25EA1B"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1F92E1E1"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7CDE22A0"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0F046EF"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0E3523A"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BD66FE2"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4C8F11D5"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7AC0554"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15948CF7" w14:textId="77777777">
        <w:trPr>
          <w:trHeight w:hRule="exact" w:val="334"/>
        </w:trPr>
        <w:tc>
          <w:tcPr>
            <w:tcW w:w="9640" w:type="dxa"/>
            <w:tcBorders>
              <w:top w:val="nil"/>
              <w:left w:val="nil"/>
              <w:bottom w:val="nil"/>
              <w:right w:val="nil"/>
            </w:tcBorders>
            <w:shd w:val="clear" w:color="auto" w:fill="FFFFFF"/>
            <w:vAlign w:val="center"/>
          </w:tcPr>
          <w:p w14:paraId="0D551F0A"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7EF09A65"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F601D8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558F824"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513456E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2C6D4A63" w14:textId="77777777">
        <w:trPr>
          <w:trHeight w:hRule="exact" w:val="334"/>
        </w:trPr>
        <w:tc>
          <w:tcPr>
            <w:tcW w:w="9640" w:type="dxa"/>
            <w:tcBorders>
              <w:top w:val="nil"/>
              <w:left w:val="nil"/>
              <w:bottom w:val="nil"/>
              <w:right w:val="nil"/>
            </w:tcBorders>
            <w:shd w:val="clear" w:color="auto" w:fill="FFFFFF"/>
            <w:vAlign w:val="center"/>
          </w:tcPr>
          <w:p w14:paraId="5FF7470B"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77CB863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55E7D18D"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395F00A4" w14:textId="77777777" w:rsidR="00C11328" w:rsidRDefault="00C11328">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30D43D93"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CA85512"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15: INFORMATIONS RELATIVES A LA REGLEMENTATION</w:t>
            </w:r>
          </w:p>
        </w:tc>
      </w:tr>
    </w:tbl>
    <w:p w14:paraId="594B066B"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E4224CB" w14:textId="77777777" w:rsidR="00C11328" w:rsidRDefault="00C1132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658AE478" w14:textId="77777777">
        <w:trPr>
          <w:trHeight w:hRule="exact" w:val="555"/>
        </w:trPr>
        <w:tc>
          <w:tcPr>
            <w:tcW w:w="9640" w:type="dxa"/>
            <w:tcBorders>
              <w:top w:val="nil"/>
              <w:left w:val="nil"/>
              <w:bottom w:val="nil"/>
              <w:right w:val="nil"/>
            </w:tcBorders>
            <w:shd w:val="clear" w:color="auto" w:fill="FFFFFF"/>
            <w:vAlign w:val="center"/>
          </w:tcPr>
          <w:p w14:paraId="3A8A4521"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1C6BB580"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6B1EA42C"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Règlements de l'UE:</w:t>
      </w:r>
    </w:p>
    <w:p w14:paraId="118D206D"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6E21B390"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1DF27D79"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7AC43CA2"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5556FD19"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053897CE"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672466A4"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7A82933E"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7E57A06A"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02B1FC1F"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0121DD40"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0383A" w14:paraId="05D26834" w14:textId="77777777">
        <w:trPr>
          <w:trHeight w:hRule="exact" w:val="334"/>
        </w:trPr>
        <w:tc>
          <w:tcPr>
            <w:tcW w:w="9640" w:type="dxa"/>
            <w:tcBorders>
              <w:top w:val="nil"/>
              <w:left w:val="nil"/>
              <w:bottom w:val="nil"/>
              <w:right w:val="nil"/>
            </w:tcBorders>
            <w:shd w:val="clear" w:color="auto" w:fill="FFFFFF"/>
            <w:vAlign w:val="center"/>
          </w:tcPr>
          <w:p w14:paraId="0B318545"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73F445D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7D277EC1"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6F36B310" w14:textId="77777777" w:rsidR="00C11328" w:rsidRDefault="00C11328">
      <w:pPr>
        <w:widowControl w:val="0"/>
        <w:autoSpaceDE w:val="0"/>
        <w:autoSpaceDN w:val="0"/>
        <w:adjustRightInd w:val="0"/>
        <w:spacing w:after="0" w:line="240" w:lineRule="auto"/>
        <w:rPr>
          <w:rFonts w:ascii="Arial" w:hAnsi="Arial" w:cs="Arial"/>
          <w:color w:val="FFFFFF"/>
          <w:kern w:val="0"/>
          <w:sz w:val="20"/>
          <w:szCs w:val="20"/>
        </w:rPr>
      </w:pPr>
    </w:p>
    <w:p w14:paraId="20805DE2" w14:textId="77777777" w:rsidR="00C11328" w:rsidRDefault="00C11328">
      <w:pPr>
        <w:widowControl w:val="0"/>
        <w:autoSpaceDE w:val="0"/>
        <w:autoSpaceDN w:val="0"/>
        <w:adjustRightInd w:val="0"/>
        <w:spacing w:after="0" w:line="240" w:lineRule="auto"/>
        <w:rPr>
          <w:rFonts w:ascii="Verdana" w:hAnsi="Verdana" w:cs="Verdana"/>
          <w:color w:val="FFFFFF"/>
          <w:kern w:val="0"/>
          <w:sz w:val="17"/>
          <w:szCs w:val="17"/>
        </w:rPr>
      </w:pPr>
    </w:p>
    <w:p w14:paraId="779E5E52"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90383A" w14:paraId="2C359D9D"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1956AF9" w14:textId="77777777" w:rsidR="00C11328" w:rsidRDefault="00C1132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16: AUTRES INFORMATIONS</w:t>
            </w:r>
          </w:p>
        </w:tc>
      </w:tr>
    </w:tbl>
    <w:p w14:paraId="1FEC4AA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6F7DDFA" w14:textId="77777777" w:rsidR="00C11328" w:rsidRDefault="00C1132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2E0B9158" w14:textId="77777777" w:rsidR="00C11328" w:rsidRDefault="00C11328">
      <w:pPr>
        <w:widowControl w:val="0"/>
        <w:autoSpaceDE w:val="0"/>
        <w:autoSpaceDN w:val="0"/>
        <w:adjustRightInd w:val="0"/>
        <w:spacing w:after="0" w:line="240" w:lineRule="auto"/>
        <w:rPr>
          <w:rFonts w:ascii="Arial" w:hAnsi="Arial" w:cs="Arial"/>
          <w:b/>
          <w:bCs/>
          <w:color w:val="000000"/>
          <w:kern w:val="0"/>
          <w:sz w:val="8"/>
          <w:szCs w:val="8"/>
        </w:rPr>
      </w:pPr>
    </w:p>
    <w:p w14:paraId="0CD3A86D" w14:textId="77777777" w:rsidR="00C11328" w:rsidRDefault="00C1132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2EF10DB4" w14:textId="77777777" w:rsidR="00C11328" w:rsidRDefault="00C11328">
      <w:pPr>
        <w:widowControl w:val="0"/>
        <w:autoSpaceDE w:val="0"/>
        <w:autoSpaceDN w:val="0"/>
        <w:adjustRightInd w:val="0"/>
        <w:spacing w:after="0" w:line="240" w:lineRule="auto"/>
        <w:rPr>
          <w:rFonts w:ascii="Arial" w:hAnsi="Arial" w:cs="Arial"/>
          <w:b/>
          <w:bCs/>
          <w:color w:val="000000"/>
          <w:kern w:val="0"/>
          <w:sz w:val="8"/>
          <w:szCs w:val="8"/>
        </w:rPr>
      </w:pPr>
    </w:p>
    <w:p w14:paraId="70A77D64" w14:textId="77777777" w:rsidR="00C11328" w:rsidRDefault="00C1132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64825EB6" w14:textId="77777777" w:rsidR="00C11328" w:rsidRDefault="00C11328">
      <w:pPr>
        <w:widowControl w:val="0"/>
        <w:autoSpaceDE w:val="0"/>
        <w:autoSpaceDN w:val="0"/>
        <w:adjustRightInd w:val="0"/>
        <w:spacing w:after="0" w:line="240" w:lineRule="auto"/>
        <w:rPr>
          <w:rFonts w:ascii="Arial" w:hAnsi="Arial" w:cs="Arial"/>
          <w:b/>
          <w:bCs/>
          <w:color w:val="000000"/>
          <w:kern w:val="0"/>
          <w:sz w:val="8"/>
          <w:szCs w:val="8"/>
        </w:rPr>
      </w:pPr>
    </w:p>
    <w:p w14:paraId="78784FD8" w14:textId="77777777" w:rsidR="00C11328" w:rsidRDefault="00C1132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H411</w:t>
      </w:r>
      <w:r>
        <w:rPr>
          <w:rFonts w:ascii="Arial" w:hAnsi="Arial" w:cs="Arial"/>
          <w:b/>
          <w:bCs/>
          <w:color w:val="000000"/>
          <w:kern w:val="0"/>
          <w:sz w:val="18"/>
          <w:szCs w:val="18"/>
        </w:rPr>
        <w:tab/>
        <w:t>Toxique pour les organismes aquatiques, entraîne des effets néfastes à long terme.</w:t>
      </w:r>
    </w:p>
    <w:p w14:paraId="3A9C089B" w14:textId="77777777" w:rsidR="00C11328" w:rsidRDefault="00C11328">
      <w:pPr>
        <w:widowControl w:val="0"/>
        <w:autoSpaceDE w:val="0"/>
        <w:autoSpaceDN w:val="0"/>
        <w:adjustRightInd w:val="0"/>
        <w:spacing w:after="0" w:line="240" w:lineRule="auto"/>
        <w:rPr>
          <w:rFonts w:ascii="Arial" w:hAnsi="Arial" w:cs="Arial"/>
          <w:b/>
          <w:bCs/>
          <w:color w:val="000000"/>
          <w:kern w:val="0"/>
          <w:sz w:val="8"/>
          <w:szCs w:val="8"/>
        </w:rPr>
      </w:pPr>
    </w:p>
    <w:p w14:paraId="0F02F4F5"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Abréviations et acronymes:</w:t>
      </w:r>
    </w:p>
    <w:p w14:paraId="7F7C1BE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5746DF34"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ADR: european Agreement concerning the international carriage of Dangerous goods by Road.</w:t>
      </w:r>
    </w:p>
    <w:p w14:paraId="54EDC4F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40A9902B"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440C9F0F"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33EC95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ABE9547"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C717EA3"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391415BF" w14:textId="77777777" w:rsidR="00C11328" w:rsidRDefault="00C11328">
      <w:pPr>
        <w:widowControl w:val="0"/>
        <w:autoSpaceDE w:val="0"/>
        <w:autoSpaceDN w:val="0"/>
        <w:adjustRightInd w:val="0"/>
        <w:spacing w:after="0" w:line="240" w:lineRule="auto"/>
        <w:rPr>
          <w:rFonts w:ascii="Times New Roman" w:hAnsi="Times New Roman" w:cs="Times New Roman"/>
          <w:kern w:val="0"/>
          <w:sz w:val="2"/>
          <w:szCs w:val="2"/>
        </w:rPr>
      </w:pPr>
    </w:p>
    <w:p w14:paraId="529314C1"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6F901E2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6E2C466"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44952FEE"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2A5CA41D"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3F10C088" w14:textId="77777777" w:rsidR="00C11328" w:rsidRDefault="00C11328">
      <w:pPr>
        <w:widowControl w:val="0"/>
        <w:autoSpaceDE w:val="0"/>
        <w:autoSpaceDN w:val="0"/>
        <w:adjustRightInd w:val="0"/>
        <w:spacing w:after="0" w:line="240" w:lineRule="auto"/>
        <w:rPr>
          <w:rFonts w:ascii="Arial" w:hAnsi="Arial" w:cs="Arial"/>
          <w:color w:val="000000"/>
          <w:kern w:val="0"/>
          <w:sz w:val="20"/>
          <w:szCs w:val="20"/>
        </w:rPr>
      </w:pPr>
    </w:p>
    <w:p w14:paraId="00B6ECA3" w14:textId="77777777" w:rsidR="00C11328" w:rsidRDefault="00C11328">
      <w:pPr>
        <w:widowControl w:val="0"/>
        <w:autoSpaceDE w:val="0"/>
        <w:autoSpaceDN w:val="0"/>
        <w:adjustRightInd w:val="0"/>
        <w:spacing w:after="0" w:line="240" w:lineRule="auto"/>
        <w:rPr>
          <w:rFonts w:ascii="Arial" w:hAnsi="Arial" w:cs="Arial"/>
          <w:color w:val="000000"/>
          <w:kern w:val="0"/>
          <w:sz w:val="4"/>
          <w:szCs w:val="4"/>
        </w:rPr>
      </w:pPr>
    </w:p>
    <w:p w14:paraId="04A0EAC8" w14:textId="77777777" w:rsidR="00C11328" w:rsidRDefault="00C1132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90383A" w14:paraId="53D54FC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C5BABA9" w14:textId="77777777" w:rsidR="00C11328" w:rsidRDefault="00C1132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962C752"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1D856929" w14:textId="77777777" w:rsidR="00C11328" w:rsidRDefault="00C1132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7%</w:t>
      </w:r>
      <w:r>
        <w:rPr>
          <w:rFonts w:ascii="Times New Roman" w:hAnsi="Times New Roman" w:cs="Times New Roman"/>
          <w:kern w:val="0"/>
        </w:rPr>
        <w:tab/>
      </w:r>
      <w:r>
        <w:rPr>
          <w:rFonts w:ascii="Arial" w:hAnsi="Arial" w:cs="Arial"/>
          <w:color w:val="000000"/>
          <w:kern w:val="0"/>
          <w:sz w:val="16"/>
          <w:szCs w:val="16"/>
        </w:rPr>
        <w:t>Révision : FDS_CLIENT-1-CLP du 03/09/2025</w:t>
      </w:r>
    </w:p>
    <w:p w14:paraId="2220119A" w14:textId="77777777" w:rsidR="00C11328" w:rsidRDefault="00C11328">
      <w:pPr>
        <w:widowControl w:val="0"/>
        <w:autoSpaceDE w:val="0"/>
        <w:autoSpaceDN w:val="0"/>
        <w:adjustRightInd w:val="0"/>
        <w:spacing w:after="0" w:line="240" w:lineRule="auto"/>
        <w:rPr>
          <w:rFonts w:ascii="Arial" w:hAnsi="Arial" w:cs="Arial"/>
          <w:color w:val="000000"/>
          <w:kern w:val="0"/>
          <w:sz w:val="10"/>
          <w:szCs w:val="10"/>
        </w:rPr>
      </w:pPr>
    </w:p>
    <w:p w14:paraId="43501444"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CED: Catalogue Européen des Déchets.</w:t>
      </w:r>
    </w:p>
    <w:p w14:paraId="72264DF1"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4288FD34"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1C66880A"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EINECS: European INventory of Existing Commercial chemical Substances.</w:t>
      </w:r>
    </w:p>
    <w:p w14:paraId="247D9A70"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GHS: Global Harmonized System.</w:t>
      </w:r>
    </w:p>
    <w:p w14:paraId="019A7403"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IATA-DGR : International Air Transport Association - Dangerous Goods Regulations.</w:t>
      </w:r>
    </w:p>
    <w:p w14:paraId="1D6148D8"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IBC: International Code for the Construction and Equipment of Ships Carrying Dangerous Chemicals in Bulk.</w:t>
      </w:r>
    </w:p>
    <w:p w14:paraId="38345153"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4A20ADBD"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62B5FFE1"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7B263ADE"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04AD5894"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PBT: Persistent, Bioaccumulative, Toxic.</w:t>
      </w:r>
    </w:p>
    <w:p w14:paraId="092BD80C"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REACH: Registration, Evaluation, Authorisation and Restriction of CHemicals.</w:t>
      </w:r>
    </w:p>
    <w:p w14:paraId="720BF343" w14:textId="77777777" w:rsidR="00C11328" w:rsidRPr="00E70132" w:rsidRDefault="00C11328">
      <w:pPr>
        <w:widowControl w:val="0"/>
        <w:autoSpaceDE w:val="0"/>
        <w:autoSpaceDN w:val="0"/>
        <w:adjustRightInd w:val="0"/>
        <w:spacing w:after="0" w:line="240" w:lineRule="auto"/>
        <w:jc w:val="both"/>
        <w:rPr>
          <w:rFonts w:ascii="Arial" w:hAnsi="Arial" w:cs="Arial"/>
          <w:color w:val="FFFFFF"/>
          <w:kern w:val="0"/>
          <w:sz w:val="20"/>
          <w:szCs w:val="20"/>
          <w:lang w:val="en-US"/>
        </w:rPr>
      </w:pPr>
      <w:r w:rsidRPr="00E70132">
        <w:rPr>
          <w:rFonts w:ascii="Arial" w:hAnsi="Arial" w:cs="Arial"/>
          <w:kern w:val="0"/>
          <w:sz w:val="20"/>
          <w:szCs w:val="20"/>
          <w:lang w:val="en-US"/>
        </w:rPr>
        <w:t>RID: Regulations concerning the International carriage of Dangerous goods by rail.</w:t>
      </w:r>
    </w:p>
    <w:p w14:paraId="4F80464D"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0715E6A5"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6E3E0647"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p>
    <w:p w14:paraId="5C83D6CA"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48D3ED1B"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053C09F7" w14:textId="77777777" w:rsidR="00C11328" w:rsidRDefault="00C1132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6B570472" w14:textId="77777777" w:rsidR="00C11328" w:rsidRDefault="00C11328">
      <w:pPr>
        <w:widowControl w:val="0"/>
        <w:autoSpaceDE w:val="0"/>
        <w:autoSpaceDN w:val="0"/>
        <w:adjustRightInd w:val="0"/>
        <w:spacing w:after="0" w:line="240" w:lineRule="auto"/>
        <w:jc w:val="both"/>
        <w:rPr>
          <w:rFonts w:ascii="Verdana" w:hAnsi="Verdana" w:cs="Verdana"/>
          <w:color w:val="FFFFFF"/>
          <w:kern w:val="0"/>
          <w:sz w:val="17"/>
          <w:szCs w:val="17"/>
        </w:rPr>
      </w:pPr>
    </w:p>
    <w:p w14:paraId="045280B4" w14:textId="77777777" w:rsidR="00C11328" w:rsidRDefault="00C11328">
      <w:pPr>
        <w:widowControl w:val="0"/>
        <w:autoSpaceDE w:val="0"/>
        <w:autoSpaceDN w:val="0"/>
        <w:adjustRightInd w:val="0"/>
        <w:spacing w:after="0" w:line="240" w:lineRule="auto"/>
        <w:rPr>
          <w:rFonts w:ascii="MS Shell Dlg" w:hAnsi="MS Shell Dlg" w:cs="MS Shell Dlg"/>
          <w:kern w:val="0"/>
          <w:sz w:val="17"/>
          <w:szCs w:val="17"/>
        </w:rPr>
      </w:pPr>
    </w:p>
    <w:p w14:paraId="6C203375" w14:textId="77777777" w:rsidR="00C11328" w:rsidRDefault="00C1132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A6306F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340E13B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B16DD86"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573D1E3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5EBC26B3"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325864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19C54AB"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568CAB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035708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D29AF46"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335E2ED"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54F85CD"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6CCCBEE"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9B86E16"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36408F4"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FB82CA4"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7956BAA"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A503BA9"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30DB99C"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609648C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072A92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9CEF842"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416C855"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9102758"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BC212DE"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F5A9574"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512475EE"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7ECD0FC9"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BE39A8B"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05AC782D"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448B1A3C"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277A3901"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6E9A09A" w14:textId="77777777" w:rsidR="00C11328" w:rsidRDefault="00C11328">
      <w:pPr>
        <w:widowControl w:val="0"/>
        <w:autoSpaceDE w:val="0"/>
        <w:autoSpaceDN w:val="0"/>
        <w:adjustRightInd w:val="0"/>
        <w:spacing w:after="0" w:line="240" w:lineRule="auto"/>
        <w:rPr>
          <w:rFonts w:ascii="Times New Roman" w:hAnsi="Times New Roman" w:cs="Times New Roman"/>
          <w:kern w:val="0"/>
          <w:sz w:val="20"/>
          <w:szCs w:val="20"/>
        </w:rPr>
      </w:pPr>
    </w:p>
    <w:p w14:paraId="1BC2E121" w14:textId="77777777" w:rsidR="00C11328" w:rsidRDefault="00C11328">
      <w:pPr>
        <w:widowControl w:val="0"/>
        <w:autoSpaceDE w:val="0"/>
        <w:autoSpaceDN w:val="0"/>
        <w:adjustRightInd w:val="0"/>
        <w:spacing w:after="0" w:line="240" w:lineRule="auto"/>
        <w:rPr>
          <w:rFonts w:ascii="Times New Roman" w:hAnsi="Times New Roman" w:cs="Times New Roman"/>
          <w:kern w:val="0"/>
          <w:sz w:val="10"/>
          <w:szCs w:val="10"/>
        </w:rPr>
      </w:pPr>
    </w:p>
    <w:p w14:paraId="1E4376C6" w14:textId="77777777" w:rsidR="00C11328" w:rsidRDefault="00C1132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C11328">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28"/>
    <w:rsid w:val="001938FB"/>
    <w:rsid w:val="0090383A"/>
    <w:rsid w:val="00C11328"/>
    <w:rsid w:val="00E70132"/>
    <w:rsid w:val="00F774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32BFBA"/>
  <w14:defaultImageDpi w14:val="0"/>
  <w15:docId w15:val="{C3B11286-7EBE-40C1-ADB7-DC3BB5D9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2787</Words>
  <Characters>17769</Characters>
  <Application>Microsoft Office Word</Application>
  <DocSecurity>0</DocSecurity>
  <Lines>148</Lines>
  <Paragraphs>41</Paragraphs>
  <ScaleCrop>false</ScaleCrop>
  <Company/>
  <LinksUpToDate>false</LinksUpToDate>
  <CharactersWithSpaces>20515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Héléne - L'instant Bougies</cp:lastModifiedBy>
  <cp:revision>3</cp:revision>
  <dcterms:created xsi:type="dcterms:W3CDTF">2025-09-03T13:51:00Z</dcterms:created>
  <dcterms:modified xsi:type="dcterms:W3CDTF">2025-09-15T12:44:00Z</dcterms:modified>
</cp:coreProperties>
</file>