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A334D" w14:textId="77777777" w:rsidR="002A11DA" w:rsidRDefault="002A11DA">
      <w:pPr>
        <w:widowControl w:val="0"/>
        <w:autoSpaceDE w:val="0"/>
        <w:autoSpaceDN w:val="0"/>
        <w:adjustRightInd w:val="0"/>
        <w:spacing w:after="0" w:line="240" w:lineRule="auto"/>
        <w:rPr>
          <w:rFonts w:ascii="Times New Roman" w:hAnsi="Times New Roman" w:cs="Times New Roman"/>
          <w:kern w:val="0"/>
          <w:sz w:val="3"/>
          <w:szCs w:val="3"/>
        </w:rPr>
      </w:pPr>
    </w:p>
    <w:p w14:paraId="355ED515" w14:textId="77777777" w:rsidR="002A11DA" w:rsidRDefault="002A11DA">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122164BE"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262285E5"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157776DD"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2317B981"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60344CB3"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516F49C4" w14:textId="77777777" w:rsidR="002A11DA" w:rsidRDefault="002A11DA">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B531A" w14:paraId="4DEF9FDE"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56DBCC5" w14:textId="77777777" w:rsidR="002A11DA" w:rsidRDefault="002A11DA">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CD4DA5E"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0CCA365F" w14:textId="77777777" w:rsidR="002A11DA" w:rsidRDefault="002A11DA">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Révision : FDS_CLIENT-1-CLP du 03/09/2025</w:t>
      </w:r>
    </w:p>
    <w:p w14:paraId="4494957B" w14:textId="77777777" w:rsidR="002A11DA" w:rsidRDefault="002A11DA">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6B531A" w14:paraId="4F902E96" w14:textId="77777777">
        <w:trPr>
          <w:trHeight w:hRule="exact" w:val="478"/>
        </w:trPr>
        <w:tc>
          <w:tcPr>
            <w:tcW w:w="9637" w:type="dxa"/>
            <w:tcBorders>
              <w:top w:val="single" w:sz="6" w:space="0" w:color="000000"/>
              <w:left w:val="single" w:sz="6" w:space="0" w:color="000000"/>
              <w:bottom w:val="single" w:sz="6" w:space="0" w:color="000000"/>
              <w:right w:val="single" w:sz="6" w:space="0" w:color="000000"/>
            </w:tcBorders>
            <w:vAlign w:val="center"/>
          </w:tcPr>
          <w:p w14:paraId="133767A7" w14:textId="77777777" w:rsidR="002A11DA" w:rsidRDefault="002A11DA">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BOIS DE OUD 10%</w:t>
            </w:r>
          </w:p>
        </w:tc>
      </w:tr>
    </w:tbl>
    <w:p w14:paraId="6957FDD1" w14:textId="77777777" w:rsidR="002A11DA" w:rsidRDefault="002A11DA">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7A1156DE"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FB12625"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 IDENTIFICATION DE LA SUBSTANCE/DU MELANGE ET DE LA SOCIETE/L'ENTREPRISE</w:t>
            </w:r>
          </w:p>
        </w:tc>
      </w:tr>
    </w:tbl>
    <w:p w14:paraId="063E858D"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2796324A"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424FCB0C" w14:textId="77777777">
        <w:trPr>
          <w:trHeight w:hRule="exact" w:val="334"/>
        </w:trPr>
        <w:tc>
          <w:tcPr>
            <w:tcW w:w="9640" w:type="dxa"/>
            <w:tcBorders>
              <w:top w:val="nil"/>
              <w:left w:val="nil"/>
              <w:bottom w:val="nil"/>
              <w:right w:val="nil"/>
            </w:tcBorders>
            <w:shd w:val="clear" w:color="auto" w:fill="FFFFFF"/>
            <w:vAlign w:val="center"/>
          </w:tcPr>
          <w:p w14:paraId="4813FFF9"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 Identificateur de produit</w:t>
            </w:r>
          </w:p>
        </w:tc>
      </w:tr>
    </w:tbl>
    <w:p w14:paraId="0A2D722A"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0C8170D4" w14:textId="3F509892" w:rsidR="002A11DA" w:rsidRDefault="002A11DA">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BOIS DE OUD 10%</w:t>
      </w:r>
    </w:p>
    <w:p w14:paraId="3AF0B40C" w14:textId="77777777" w:rsidR="00C23B4C" w:rsidRDefault="002A11DA" w:rsidP="00C23B4C">
      <w:r>
        <w:rPr>
          <w:rFonts w:ascii="Times New Roman" w:hAnsi="Times New Roman" w:cs="Times New Roman"/>
          <w:kern w:val="0"/>
        </w:rPr>
        <w:tab/>
      </w:r>
      <w:r w:rsidR="00C23B4C" w:rsidRPr="00237AC8">
        <w:rPr>
          <w:rFonts w:ascii="Arial" w:hAnsi="Arial" w:cs="Arial"/>
          <w:b/>
          <w:bCs/>
          <w:color w:val="000000" w:themeColor="text1"/>
          <w:sz w:val="20"/>
          <w:szCs w:val="20"/>
        </w:rPr>
        <w:t xml:space="preserve">UFI : </w:t>
      </w:r>
      <w:r w:rsidR="00C23B4C">
        <w:rPr>
          <w:rFonts w:ascii="Arial" w:hAnsi="Arial" w:cs="Arial"/>
          <w:b/>
          <w:bCs/>
          <w:color w:val="000000" w:themeColor="text1"/>
          <w:sz w:val="20"/>
          <w:szCs w:val="20"/>
        </w:rPr>
        <w:t>NON</w:t>
      </w:r>
    </w:p>
    <w:p w14:paraId="07BB40AE"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35ACFD2C"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710034F2" w14:textId="77777777">
        <w:trPr>
          <w:trHeight w:hRule="exact" w:val="334"/>
        </w:trPr>
        <w:tc>
          <w:tcPr>
            <w:tcW w:w="9640" w:type="dxa"/>
            <w:tcBorders>
              <w:top w:val="nil"/>
              <w:left w:val="nil"/>
              <w:bottom w:val="nil"/>
              <w:right w:val="nil"/>
            </w:tcBorders>
            <w:shd w:val="clear" w:color="auto" w:fill="FFFFFF"/>
            <w:vAlign w:val="center"/>
          </w:tcPr>
          <w:p w14:paraId="48795009"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 Utilisations identifiées pertinentes de la substance ou du mélange et utilisations déconseillées</w:t>
            </w:r>
          </w:p>
        </w:tc>
      </w:tr>
    </w:tbl>
    <w:p w14:paraId="2FFC134A"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239512E6" w14:textId="77777777" w:rsidR="00C23B4C" w:rsidRDefault="002A11DA" w:rsidP="00C23B4C">
      <w:pPr>
        <w:autoSpaceDE w:val="0"/>
        <w:autoSpaceDN w:val="0"/>
        <w:adjustRightInd w:val="0"/>
        <w:spacing w:after="0" w:line="240" w:lineRule="auto"/>
        <w:rPr>
          <w:rFonts w:ascii="Verdana" w:hAnsi="Verdana" w:cs="Verdana"/>
          <w:color w:val="FFFFFF"/>
          <w:kern w:val="0"/>
          <w:sz w:val="20"/>
          <w:szCs w:val="20"/>
        </w:rPr>
      </w:pPr>
      <w:r>
        <w:rPr>
          <w:rFonts w:ascii="Times New Roman" w:hAnsi="Times New Roman" w:cs="Times New Roman"/>
          <w:kern w:val="0"/>
        </w:rPr>
        <w:tab/>
      </w:r>
      <w:r>
        <w:rPr>
          <w:rFonts w:ascii="Verdana" w:hAnsi="Verdana" w:cs="Verdana"/>
          <w:kern w:val="0"/>
          <w:sz w:val="20"/>
          <w:szCs w:val="20"/>
        </w:rPr>
        <w:t xml:space="preserve">Usage   :  </w:t>
      </w:r>
      <w:r w:rsidR="00C23B4C">
        <w:rPr>
          <w:rFonts w:ascii="Verdana" w:hAnsi="Verdana" w:cs="Verdana"/>
          <w:kern w:val="0"/>
          <w:sz w:val="20"/>
          <w:szCs w:val="20"/>
        </w:rPr>
        <w:t>Bougie parfumée.</w:t>
      </w:r>
    </w:p>
    <w:p w14:paraId="413E3007"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7"/>
          <w:szCs w:val="17"/>
        </w:rPr>
      </w:pPr>
    </w:p>
    <w:p w14:paraId="09C55530"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7261C157"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48857858" w14:textId="77777777">
        <w:trPr>
          <w:trHeight w:hRule="exact" w:val="334"/>
        </w:trPr>
        <w:tc>
          <w:tcPr>
            <w:tcW w:w="9640" w:type="dxa"/>
            <w:tcBorders>
              <w:top w:val="nil"/>
              <w:left w:val="nil"/>
              <w:bottom w:val="nil"/>
              <w:right w:val="nil"/>
            </w:tcBorders>
            <w:shd w:val="clear" w:color="auto" w:fill="FFFFFF"/>
            <w:vAlign w:val="center"/>
          </w:tcPr>
          <w:p w14:paraId="2B431B92"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4366ACAC"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56864680" w14:textId="77777777" w:rsidR="00C23B4C" w:rsidRPr="00237AC8" w:rsidRDefault="00C23B4C" w:rsidP="00C23B4C">
      <w:pPr>
        <w:spacing w:after="0" w:line="240" w:lineRule="auto"/>
        <w:rPr>
          <w:rFonts w:eastAsiaTheme="minorHAnsi"/>
          <w:b/>
          <w:bCs/>
          <w:color w:val="000000" w:themeColor="text1"/>
          <w:szCs w:val="20"/>
          <w:lang w:eastAsia="en-US"/>
        </w:rPr>
      </w:pPr>
      <w:bookmarkStart w:id="0" w:name="_Hlk104301758"/>
      <w:r w:rsidRPr="00237AC8">
        <w:rPr>
          <w:rFonts w:eastAsiaTheme="minorHAnsi"/>
          <w:b/>
          <w:bCs/>
          <w:color w:val="000000" w:themeColor="text1"/>
          <w:szCs w:val="20"/>
          <w:lang w:eastAsia="en-US"/>
        </w:rPr>
        <w:t>Fabricant :</w:t>
      </w:r>
    </w:p>
    <w:p w14:paraId="784B8B8A" w14:textId="77777777" w:rsidR="00C23B4C" w:rsidRPr="00237AC8" w:rsidRDefault="00C23B4C" w:rsidP="00C23B4C">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[Nom de votre société]</w:t>
      </w:r>
    </w:p>
    <w:p w14:paraId="053534AF" w14:textId="77777777" w:rsidR="00C23B4C" w:rsidRPr="00237AC8" w:rsidRDefault="00C23B4C" w:rsidP="00C23B4C">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[Adresse]</w:t>
      </w:r>
    </w:p>
    <w:p w14:paraId="6532C150" w14:textId="77777777" w:rsidR="00C23B4C" w:rsidRPr="00237AC8" w:rsidRDefault="00C23B4C" w:rsidP="00C23B4C">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[Pays]</w:t>
      </w:r>
    </w:p>
    <w:p w14:paraId="672F0C8D" w14:textId="77777777" w:rsidR="00C23B4C" w:rsidRPr="00237AC8" w:rsidRDefault="00C23B4C" w:rsidP="00C23B4C">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[Téléphone]</w:t>
      </w:r>
    </w:p>
    <w:p w14:paraId="13016C0B" w14:textId="77777777" w:rsidR="00C23B4C" w:rsidRPr="00237AC8" w:rsidRDefault="00C23B4C" w:rsidP="00C23B4C">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[Mail]</w:t>
      </w:r>
    </w:p>
    <w:bookmarkEnd w:id="0"/>
    <w:p w14:paraId="1FAB463D"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08B2584C"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2D508FA2" w14:textId="77777777">
        <w:trPr>
          <w:trHeight w:hRule="exact" w:val="334"/>
        </w:trPr>
        <w:tc>
          <w:tcPr>
            <w:tcW w:w="9640" w:type="dxa"/>
            <w:tcBorders>
              <w:top w:val="nil"/>
              <w:left w:val="nil"/>
              <w:bottom w:val="nil"/>
              <w:right w:val="nil"/>
            </w:tcBorders>
            <w:shd w:val="clear" w:color="auto" w:fill="FFFFFF"/>
            <w:vAlign w:val="center"/>
          </w:tcPr>
          <w:p w14:paraId="3CF20FAF"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06A2F247"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343538A7" w14:textId="5EE027B0"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Téléphone en cas d’urgence (à utiliser par le médecin traitant) : </w:t>
      </w:r>
    </w:p>
    <w:p w14:paraId="78CB349C"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France : </w:t>
      </w:r>
    </w:p>
    <w:p w14:paraId="26AE2BA0"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 de Nancy : + 33 (0)3 83 85 21 92</w:t>
      </w:r>
    </w:p>
    <w:p w14:paraId="02CC62C9"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Belgique :</w:t>
      </w:r>
    </w:p>
    <w:p w14:paraId="75F65B55"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Antipoisons : + 320 22 64 96 36</w:t>
      </w:r>
    </w:p>
    <w:p w14:paraId="071AD36E"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Luxembourg :</w:t>
      </w:r>
    </w:p>
    <w:p w14:paraId="2B2DDDA2"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Antipoisons : + 352 24 78 55 51</w:t>
      </w:r>
    </w:p>
    <w:p w14:paraId="199C4BF2" w14:textId="77777777" w:rsidR="002A11DA" w:rsidRDefault="002A11DA">
      <w:pPr>
        <w:widowControl w:val="0"/>
        <w:autoSpaceDE w:val="0"/>
        <w:autoSpaceDN w:val="0"/>
        <w:adjustRightInd w:val="0"/>
        <w:spacing w:after="0" w:line="240" w:lineRule="auto"/>
        <w:rPr>
          <w:rFonts w:ascii="Verdana" w:hAnsi="Verdana" w:cs="Verdana"/>
          <w:color w:val="FFFFFF"/>
          <w:kern w:val="0"/>
          <w:sz w:val="17"/>
          <w:szCs w:val="17"/>
        </w:rPr>
      </w:pPr>
    </w:p>
    <w:p w14:paraId="1C1A5051"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5458338F"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887FF41"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2: IDENTIFICATION DES DANGERS</w:t>
            </w:r>
          </w:p>
        </w:tc>
      </w:tr>
    </w:tbl>
    <w:p w14:paraId="56BED1B6"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71800802"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02934D75" w14:textId="77777777">
        <w:trPr>
          <w:trHeight w:hRule="exact" w:val="334"/>
        </w:trPr>
        <w:tc>
          <w:tcPr>
            <w:tcW w:w="9640" w:type="dxa"/>
            <w:tcBorders>
              <w:top w:val="nil"/>
              <w:left w:val="nil"/>
              <w:bottom w:val="nil"/>
              <w:right w:val="nil"/>
            </w:tcBorders>
            <w:shd w:val="clear" w:color="auto" w:fill="FFFFFF"/>
            <w:vAlign w:val="center"/>
          </w:tcPr>
          <w:p w14:paraId="57C02D36"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680F3700"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2ABDEF5E"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u w:val="single"/>
          <w:lang w:val="en-US"/>
        </w:rPr>
      </w:pPr>
      <w:r>
        <w:rPr>
          <w:rFonts w:ascii="Times New Roman" w:hAnsi="Times New Roman" w:cs="Times New Roman"/>
          <w:kern w:val="0"/>
        </w:rPr>
        <w:tab/>
      </w:r>
      <w:r w:rsidRPr="00C23B4C">
        <w:rPr>
          <w:rFonts w:ascii="Arial" w:hAnsi="Arial" w:cs="Arial"/>
          <w:color w:val="000000"/>
          <w:kern w:val="0"/>
          <w:sz w:val="18"/>
          <w:szCs w:val="18"/>
          <w:u w:val="single"/>
          <w:lang w:val="en-US"/>
        </w:rPr>
        <w:t>Classification GHS :</w:t>
      </w:r>
    </w:p>
    <w:p w14:paraId="5394B700" w14:textId="77777777" w:rsidR="002A11DA" w:rsidRPr="00C23B4C" w:rsidRDefault="002A11DA">
      <w:pPr>
        <w:widowControl w:val="0"/>
        <w:autoSpaceDE w:val="0"/>
        <w:autoSpaceDN w:val="0"/>
        <w:adjustRightInd w:val="0"/>
        <w:spacing w:after="0" w:line="240" w:lineRule="auto"/>
        <w:rPr>
          <w:rFonts w:ascii="Arial" w:hAnsi="Arial" w:cs="Arial"/>
          <w:color w:val="000000"/>
          <w:kern w:val="0"/>
          <w:sz w:val="8"/>
          <w:szCs w:val="8"/>
          <w:u w:val="single"/>
          <w:lang w:val="en-US"/>
        </w:rPr>
      </w:pPr>
    </w:p>
    <w:p w14:paraId="0B3D4A47" w14:textId="77777777" w:rsidR="002A11DA" w:rsidRPr="00C23B4C" w:rsidRDefault="002A11DA">
      <w:pPr>
        <w:widowControl w:val="0"/>
        <w:autoSpaceDE w:val="0"/>
        <w:autoSpaceDN w:val="0"/>
        <w:adjustRightInd w:val="0"/>
        <w:spacing w:after="0" w:line="240" w:lineRule="auto"/>
        <w:rPr>
          <w:rFonts w:ascii="MS Shell Dlg" w:hAnsi="MS Shell Dlg" w:cs="MS Shell Dlg"/>
          <w:kern w:val="0"/>
          <w:sz w:val="17"/>
          <w:szCs w:val="17"/>
          <w:lang w:val="en-US"/>
        </w:rPr>
      </w:pPr>
      <w:r w:rsidRPr="00C23B4C">
        <w:rPr>
          <w:rFonts w:ascii="Times New Roman" w:hAnsi="Times New Roman" w:cs="Times New Roman"/>
          <w:kern w:val="0"/>
          <w:lang w:val="en-US"/>
        </w:rPr>
        <w:tab/>
      </w:r>
      <w:r w:rsidRPr="00C23B4C">
        <w:rPr>
          <w:rFonts w:ascii="MS Shell Dlg" w:hAnsi="MS Shell Dlg" w:cs="MS Shell Dlg"/>
          <w:kern w:val="0"/>
          <w:sz w:val="17"/>
          <w:szCs w:val="17"/>
          <w:lang w:val="en-US"/>
        </w:rPr>
        <w:t>(LégislationCLP)</w:t>
      </w:r>
    </w:p>
    <w:p w14:paraId="49574003" w14:textId="77777777" w:rsidR="002A11DA" w:rsidRPr="00C23B4C" w:rsidRDefault="002A11DA">
      <w:pPr>
        <w:widowControl w:val="0"/>
        <w:autoSpaceDE w:val="0"/>
        <w:autoSpaceDN w:val="0"/>
        <w:adjustRightInd w:val="0"/>
        <w:spacing w:after="0" w:line="240" w:lineRule="auto"/>
        <w:rPr>
          <w:rFonts w:ascii="MS Shell Dlg" w:hAnsi="MS Shell Dlg" w:cs="MS Shell Dlg"/>
          <w:kern w:val="0"/>
          <w:sz w:val="17"/>
          <w:szCs w:val="17"/>
          <w:lang w:val="en-US"/>
        </w:rPr>
      </w:pPr>
    </w:p>
    <w:p w14:paraId="333F921A" w14:textId="77777777" w:rsidR="002A11DA" w:rsidRPr="00C23B4C" w:rsidRDefault="002A11DA">
      <w:pPr>
        <w:widowControl w:val="0"/>
        <w:autoSpaceDE w:val="0"/>
        <w:autoSpaceDN w:val="0"/>
        <w:adjustRightInd w:val="0"/>
        <w:spacing w:after="0" w:line="240" w:lineRule="auto"/>
        <w:rPr>
          <w:rFonts w:ascii="MS Shell Dlg" w:hAnsi="MS Shell Dlg" w:cs="MS Shell Dlg"/>
          <w:kern w:val="0"/>
          <w:sz w:val="17"/>
          <w:szCs w:val="17"/>
          <w:lang w:val="en-US"/>
        </w:rPr>
      </w:pPr>
    </w:p>
    <w:p w14:paraId="28D4AF36" w14:textId="77777777" w:rsidR="002A11DA" w:rsidRPr="00C23B4C" w:rsidRDefault="002A11DA">
      <w:pPr>
        <w:widowControl w:val="0"/>
        <w:autoSpaceDE w:val="0"/>
        <w:autoSpaceDN w:val="0"/>
        <w:adjustRightInd w:val="0"/>
        <w:spacing w:after="0" w:line="240" w:lineRule="auto"/>
        <w:rPr>
          <w:rFonts w:ascii="MS Shell Dlg" w:hAnsi="MS Shell Dlg" w:cs="MS Shell Dlg"/>
          <w:kern w:val="0"/>
          <w:sz w:val="17"/>
          <w:szCs w:val="17"/>
          <w:lang w:val="en-US"/>
        </w:rPr>
      </w:pPr>
    </w:p>
    <w:p w14:paraId="02527433"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r w:rsidRPr="00C23B4C">
        <w:rPr>
          <w:rFonts w:ascii="MS Shell Dlg" w:hAnsi="MS Shell Dlg" w:cs="MS Shell Dlg"/>
          <w:kern w:val="0"/>
          <w:sz w:val="17"/>
          <w:szCs w:val="17"/>
          <w:lang w:val="en-US"/>
        </w:rPr>
        <w:t xml:space="preserve">EUH208 - Contient reaction mass of 1-[(1R*,6S*)-2,2,6-trimethylcyclohexyl]hexan-3-ol and 1-[(1S*,6S*)-2,2,6-trimethylcyclohexyl]hexan-3-ol (timberol).  </w:t>
      </w:r>
      <w:r>
        <w:rPr>
          <w:rFonts w:ascii="MS Shell Dlg" w:hAnsi="MS Shell Dlg" w:cs="MS Shell Dlg"/>
          <w:kern w:val="0"/>
          <w:sz w:val="17"/>
          <w:szCs w:val="17"/>
        </w:rPr>
        <w:t xml:space="preserve">Peut produire une réaction allergique </w:t>
      </w:r>
    </w:p>
    <w:p w14:paraId="30408A3E"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EUH210 - Fiche de données de sécurité disponible sur demande.</w:t>
      </w:r>
    </w:p>
    <w:p w14:paraId="37042B77"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360454E4"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5F396E71"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394EC70F"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1E375468"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4BADD7F9" w14:textId="77777777" w:rsidR="002A11DA" w:rsidRDefault="002A11DA">
      <w:pPr>
        <w:widowControl w:val="0"/>
        <w:autoSpaceDE w:val="0"/>
        <w:autoSpaceDN w:val="0"/>
        <w:adjustRightInd w:val="0"/>
        <w:spacing w:after="0" w:line="240" w:lineRule="auto"/>
        <w:rPr>
          <w:rFonts w:ascii="Times New Roman" w:hAnsi="Times New Roman" w:cs="Times New Roman"/>
          <w:kern w:val="0"/>
          <w:sz w:val="5"/>
          <w:szCs w:val="5"/>
        </w:rPr>
      </w:pPr>
    </w:p>
    <w:p w14:paraId="67433C27" w14:textId="77777777" w:rsidR="002A11DA" w:rsidRDefault="002A11DA">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w:t>
      </w:r>
    </w:p>
    <w:p w14:paraId="19679610"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5F49AE3"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03E6BD5A"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45FAD2BA"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427309C7"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524AF9D3" w14:textId="77777777" w:rsidR="002A11DA" w:rsidRDefault="002A11DA">
      <w:pPr>
        <w:widowControl w:val="0"/>
        <w:autoSpaceDE w:val="0"/>
        <w:autoSpaceDN w:val="0"/>
        <w:adjustRightInd w:val="0"/>
        <w:spacing w:after="0" w:line="240" w:lineRule="auto"/>
        <w:rPr>
          <w:rFonts w:ascii="Arial" w:hAnsi="Arial" w:cs="Arial"/>
          <w:color w:val="000000"/>
          <w:kern w:val="0"/>
          <w:sz w:val="4"/>
          <w:szCs w:val="4"/>
        </w:rPr>
      </w:pPr>
    </w:p>
    <w:p w14:paraId="215EE806" w14:textId="77777777" w:rsidR="002A11DA" w:rsidRDefault="002A11DA">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B531A" w14:paraId="53A0D8C9"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0F7F5E3" w14:textId="77777777" w:rsidR="002A11DA" w:rsidRDefault="002A11DA">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CA97042"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6B447AA0" w14:textId="77777777" w:rsidR="002A11DA" w:rsidRDefault="002A11DA">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10%</w:t>
      </w:r>
      <w:r>
        <w:rPr>
          <w:rFonts w:ascii="Times New Roman" w:hAnsi="Times New Roman" w:cs="Times New Roman"/>
          <w:kern w:val="0"/>
        </w:rPr>
        <w:tab/>
      </w:r>
      <w:r>
        <w:rPr>
          <w:rFonts w:ascii="Arial" w:hAnsi="Arial" w:cs="Arial"/>
          <w:color w:val="000000"/>
          <w:kern w:val="0"/>
          <w:sz w:val="16"/>
          <w:szCs w:val="16"/>
        </w:rPr>
        <w:t>Révision : FDS_CLIENT-1-CLP du 03/09/2025</w:t>
      </w:r>
    </w:p>
    <w:p w14:paraId="3D21467C"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4099CE5A"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51B75351" w14:textId="77777777">
        <w:trPr>
          <w:trHeight w:hRule="exact" w:val="334"/>
        </w:trPr>
        <w:tc>
          <w:tcPr>
            <w:tcW w:w="9640" w:type="dxa"/>
            <w:tcBorders>
              <w:top w:val="nil"/>
              <w:left w:val="nil"/>
              <w:bottom w:val="nil"/>
              <w:right w:val="nil"/>
            </w:tcBorders>
            <w:shd w:val="clear" w:color="auto" w:fill="FFFFFF"/>
            <w:vAlign w:val="center"/>
          </w:tcPr>
          <w:p w14:paraId="678E1B39"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01041CB4"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15CDC371"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11CF7350" w14:textId="77777777" w:rsidR="002A11DA" w:rsidRDefault="002A11DA">
      <w:pPr>
        <w:widowControl w:val="0"/>
        <w:autoSpaceDE w:val="0"/>
        <w:autoSpaceDN w:val="0"/>
        <w:adjustRightInd w:val="0"/>
        <w:spacing w:after="0" w:line="240" w:lineRule="auto"/>
        <w:rPr>
          <w:rFonts w:ascii="Arial" w:hAnsi="Arial" w:cs="Arial"/>
          <w:color w:val="000000"/>
          <w:kern w:val="0"/>
          <w:sz w:val="8"/>
          <w:szCs w:val="8"/>
          <w:u w:val="single"/>
        </w:rPr>
      </w:pPr>
    </w:p>
    <w:p w14:paraId="5E8777F3"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(LégislationCLP)</w:t>
      </w:r>
    </w:p>
    <w:p w14:paraId="0E118A19"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51EB9096"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5516AA79" w14:textId="77777777" w:rsidR="002A11DA" w:rsidRDefault="002A11DA">
      <w:pPr>
        <w:widowControl w:val="0"/>
        <w:autoSpaceDE w:val="0"/>
        <w:autoSpaceDN w:val="0"/>
        <w:adjustRightInd w:val="0"/>
        <w:spacing w:after="0" w:line="240" w:lineRule="auto"/>
        <w:rPr>
          <w:rFonts w:ascii="Courier New" w:hAnsi="Courier New" w:cs="Courier New"/>
          <w:kern w:val="0"/>
          <w:sz w:val="18"/>
          <w:szCs w:val="18"/>
        </w:rPr>
      </w:pPr>
      <w:r>
        <w:rPr>
          <w:rFonts w:ascii="Times New Roman" w:hAnsi="Times New Roman" w:cs="Times New Roman"/>
          <w:kern w:val="0"/>
        </w:rPr>
        <w:tab/>
      </w:r>
    </w:p>
    <w:p w14:paraId="6196D7F2" w14:textId="77777777" w:rsidR="002A11DA" w:rsidRDefault="002A11DA">
      <w:pPr>
        <w:widowControl w:val="0"/>
        <w:autoSpaceDE w:val="0"/>
        <w:autoSpaceDN w:val="0"/>
        <w:adjustRightInd w:val="0"/>
        <w:spacing w:after="0" w:line="240" w:lineRule="auto"/>
        <w:rPr>
          <w:rFonts w:ascii="Courier New" w:hAnsi="Courier New" w:cs="Courier New"/>
          <w:kern w:val="0"/>
          <w:sz w:val="18"/>
          <w:szCs w:val="18"/>
        </w:rPr>
      </w:pPr>
    </w:p>
    <w:p w14:paraId="72E73FA5" w14:textId="77777777" w:rsidR="002A11DA" w:rsidRDefault="002A11DA">
      <w:pPr>
        <w:widowControl w:val="0"/>
        <w:autoSpaceDE w:val="0"/>
        <w:autoSpaceDN w:val="0"/>
        <w:adjustRightInd w:val="0"/>
        <w:spacing w:after="0" w:line="240" w:lineRule="auto"/>
        <w:rPr>
          <w:rFonts w:ascii="Courier New" w:hAnsi="Courier New" w:cs="Courier New"/>
          <w:kern w:val="0"/>
          <w:sz w:val="18"/>
          <w:szCs w:val="18"/>
        </w:rPr>
      </w:pPr>
      <w:r w:rsidRPr="00C23B4C">
        <w:rPr>
          <w:rFonts w:ascii="Courier New" w:hAnsi="Courier New" w:cs="Courier New"/>
          <w:kern w:val="0"/>
          <w:sz w:val="18"/>
          <w:szCs w:val="18"/>
          <w:lang w:val="en-US"/>
        </w:rPr>
        <w:t xml:space="preserve">EUH208 - Contient reaction mass of 1-[(1R*,6S*)-2,2,6-trimethylcyclohexyl]hexan-3-ol and 1-[(1S*,6S*)-2,2,6-trimethylcyclohexyl]hexan-3-ol (timberol).  </w:t>
      </w:r>
      <w:r>
        <w:rPr>
          <w:rFonts w:ascii="Courier New" w:hAnsi="Courier New" w:cs="Courier New"/>
          <w:kern w:val="0"/>
          <w:sz w:val="18"/>
          <w:szCs w:val="18"/>
        </w:rPr>
        <w:t xml:space="preserve">Peut produire une réaction allergique </w:t>
      </w:r>
    </w:p>
    <w:p w14:paraId="2C8189E3" w14:textId="77777777" w:rsidR="002A11DA" w:rsidRDefault="002A11DA">
      <w:pPr>
        <w:widowControl w:val="0"/>
        <w:autoSpaceDE w:val="0"/>
        <w:autoSpaceDN w:val="0"/>
        <w:adjustRightInd w:val="0"/>
        <w:spacing w:after="0" w:line="240" w:lineRule="auto"/>
        <w:rPr>
          <w:rFonts w:ascii="Courier New" w:hAnsi="Courier New" w:cs="Courier New"/>
          <w:kern w:val="0"/>
          <w:sz w:val="18"/>
          <w:szCs w:val="18"/>
        </w:rPr>
      </w:pPr>
      <w:r>
        <w:rPr>
          <w:rFonts w:ascii="Courier New" w:hAnsi="Courier New" w:cs="Courier New"/>
          <w:kern w:val="0"/>
          <w:sz w:val="18"/>
          <w:szCs w:val="18"/>
        </w:rPr>
        <w:t>EUH210 - Fiche de données de sécurité disponible sur demande.</w:t>
      </w:r>
    </w:p>
    <w:p w14:paraId="0093A781"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3B8DB1C4"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2A9FF2F2" w14:textId="77777777">
        <w:trPr>
          <w:trHeight w:hRule="exact" w:val="334"/>
        </w:trPr>
        <w:tc>
          <w:tcPr>
            <w:tcW w:w="9640" w:type="dxa"/>
            <w:tcBorders>
              <w:top w:val="nil"/>
              <w:left w:val="nil"/>
              <w:bottom w:val="nil"/>
              <w:right w:val="nil"/>
            </w:tcBorders>
            <w:shd w:val="clear" w:color="auto" w:fill="FFFFFF"/>
            <w:vAlign w:val="center"/>
          </w:tcPr>
          <w:p w14:paraId="45E984FF"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5537EC41"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5D6F583F" w14:textId="77777777" w:rsidR="002A11DA" w:rsidRDefault="002A11DA">
      <w:pPr>
        <w:widowControl w:val="0"/>
        <w:autoSpaceDE w:val="0"/>
        <w:autoSpaceDN w:val="0"/>
        <w:adjustRightInd w:val="0"/>
        <w:spacing w:after="0" w:line="240" w:lineRule="auto"/>
        <w:rPr>
          <w:rFonts w:ascii="Arial" w:hAnsi="Arial" w:cs="Arial"/>
          <w:color w:val="000000"/>
          <w:kern w:val="0"/>
          <w:sz w:val="6"/>
          <w:szCs w:val="6"/>
        </w:rPr>
      </w:pPr>
    </w:p>
    <w:p w14:paraId="1399528A" w14:textId="77777777" w:rsidR="002A11DA" w:rsidRDefault="002A11DA">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7C002FF3" w14:textId="77777777" w:rsidR="002A11DA" w:rsidRDefault="002A11DA">
      <w:pPr>
        <w:widowControl w:val="0"/>
        <w:autoSpaceDE w:val="0"/>
        <w:autoSpaceDN w:val="0"/>
        <w:adjustRightInd w:val="0"/>
        <w:spacing w:after="0" w:line="240" w:lineRule="auto"/>
        <w:rPr>
          <w:rFonts w:ascii="Verdana" w:hAnsi="Verdana" w:cs="Verdana"/>
          <w:color w:val="FFFFFF"/>
          <w:kern w:val="0"/>
          <w:sz w:val="16"/>
          <w:szCs w:val="16"/>
        </w:rPr>
      </w:pPr>
    </w:p>
    <w:p w14:paraId="2E3C89D8" w14:textId="77777777" w:rsidR="002A11DA" w:rsidRDefault="002A11DA">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6380F404"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4FF47875"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51E2168"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3: COMPOSITION/INFORMATIONS SUR LES COMPOSANTS</w:t>
            </w:r>
          </w:p>
        </w:tc>
      </w:tr>
    </w:tbl>
    <w:p w14:paraId="70BE0CFF"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46059370"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213CC1AE" w14:textId="77777777">
        <w:trPr>
          <w:trHeight w:hRule="exact" w:val="334"/>
        </w:trPr>
        <w:tc>
          <w:tcPr>
            <w:tcW w:w="9640" w:type="dxa"/>
            <w:tcBorders>
              <w:top w:val="nil"/>
              <w:left w:val="nil"/>
              <w:bottom w:val="nil"/>
              <w:right w:val="nil"/>
            </w:tcBorders>
            <w:shd w:val="clear" w:color="auto" w:fill="FFFFFF"/>
            <w:vAlign w:val="center"/>
          </w:tcPr>
          <w:p w14:paraId="5EF612D1"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32DEFD50"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2FA8BC62" w14:textId="77777777" w:rsidR="002A11DA" w:rsidRDefault="002A11DA">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 par la liste de composants.</w:t>
      </w:r>
    </w:p>
    <w:p w14:paraId="774FB8AA"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486C5362"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7EC7B9BA" w14:textId="77777777" w:rsidR="002A11DA" w:rsidRDefault="002A11DA">
      <w:pPr>
        <w:widowControl w:val="0"/>
        <w:autoSpaceDE w:val="0"/>
        <w:autoSpaceDN w:val="0"/>
        <w:adjustRightInd w:val="0"/>
        <w:spacing w:after="0" w:line="240" w:lineRule="auto"/>
        <w:rPr>
          <w:rFonts w:ascii="Times New Roman" w:hAnsi="Times New Roman" w:cs="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114BCD31" w14:textId="77777777">
        <w:trPr>
          <w:trHeight w:hRule="exact" w:val="334"/>
        </w:trPr>
        <w:tc>
          <w:tcPr>
            <w:tcW w:w="9640" w:type="dxa"/>
            <w:tcBorders>
              <w:top w:val="nil"/>
              <w:left w:val="nil"/>
              <w:bottom w:val="nil"/>
              <w:right w:val="nil"/>
            </w:tcBorders>
            <w:shd w:val="clear" w:color="auto" w:fill="FFFFFF"/>
            <w:vAlign w:val="center"/>
          </w:tcPr>
          <w:p w14:paraId="4F2D20B0"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240B8EB2" w14:textId="77777777" w:rsidR="002A11DA" w:rsidRDefault="002A11DA">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6B531A" w14:paraId="49ED196D" w14:textId="77777777">
        <w:trPr>
          <w:trHeight w:hRule="exact" w:val="475"/>
        </w:trPr>
        <w:tc>
          <w:tcPr>
            <w:tcW w:w="1506" w:type="dxa"/>
            <w:tcBorders>
              <w:top w:val="single" w:sz="6" w:space="0" w:color="000000"/>
              <w:left w:val="single" w:sz="6" w:space="0" w:color="000000"/>
              <w:bottom w:val="single" w:sz="6" w:space="0" w:color="000000"/>
              <w:right w:val="nil"/>
            </w:tcBorders>
            <w:vAlign w:val="center"/>
          </w:tcPr>
          <w:p w14:paraId="6A6DF77C" w14:textId="77777777" w:rsidR="002A11DA" w:rsidRDefault="002A11DA">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vAlign w:val="center"/>
          </w:tcPr>
          <w:p w14:paraId="17BC526D" w14:textId="77777777" w:rsidR="002A11DA" w:rsidRDefault="002A11DA">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2EB2D52C" w14:textId="77777777" w:rsidR="002A11DA" w:rsidRDefault="002A11DA">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vAlign w:val="center"/>
          </w:tcPr>
          <w:p w14:paraId="1DA8CDF5" w14:textId="77777777" w:rsidR="002A11DA" w:rsidRDefault="002A11DA">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6FF1E2BA" w14:textId="77777777" w:rsidR="002A11DA" w:rsidRDefault="002A11DA">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vAlign w:val="center"/>
          </w:tcPr>
          <w:p w14:paraId="2D93F8A6" w14:textId="77777777" w:rsidR="002A11DA" w:rsidRDefault="002A11DA">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20B6D48B" w14:textId="77777777" w:rsidR="002A11DA" w:rsidRDefault="002A11DA">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vAlign w:val="center"/>
          </w:tcPr>
          <w:p w14:paraId="2104A2FA" w14:textId="77777777" w:rsidR="002A11DA" w:rsidRDefault="002A11DA">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6B531A" w14:paraId="056CF027" w14:textId="77777777">
        <w:trPr>
          <w:trHeight w:hRule="exact" w:val="893"/>
        </w:trPr>
        <w:tc>
          <w:tcPr>
            <w:tcW w:w="1506" w:type="dxa"/>
            <w:tcBorders>
              <w:top w:val="single" w:sz="6" w:space="0" w:color="C0C0C0"/>
              <w:left w:val="single" w:sz="6" w:space="0" w:color="C0C0C0"/>
              <w:bottom w:val="single" w:sz="6" w:space="0" w:color="C0C0C0"/>
              <w:right w:val="nil"/>
            </w:tcBorders>
          </w:tcPr>
          <w:p w14:paraId="27F544D0" w14:textId="77777777" w:rsidR="002A11DA" w:rsidRDefault="002A11DA">
            <w:pPr>
              <w:widowControl w:val="0"/>
              <w:autoSpaceDE w:val="0"/>
              <w:autoSpaceDN w:val="0"/>
              <w:adjustRightInd w:val="0"/>
              <w:spacing w:after="0" w:line="240" w:lineRule="auto"/>
              <w:rPr>
                <w:rFonts w:ascii="Times New Roman" w:hAnsi="Times New Roman" w:cs="Times New Roman"/>
                <w:kern w:val="0"/>
                <w:sz w:val="3"/>
                <w:szCs w:val="3"/>
              </w:rPr>
            </w:pPr>
          </w:p>
          <w:p w14:paraId="075DADB7"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68877-29-2</w:t>
            </w:r>
          </w:p>
          <w:p w14:paraId="2FDE0A44"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272-556-4</w:t>
            </w:r>
          </w:p>
          <w:p w14:paraId="743CA2CC"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REACH# 01-2119979583-21-XXXX</w:t>
            </w:r>
          </w:p>
        </w:tc>
        <w:tc>
          <w:tcPr>
            <w:tcW w:w="2740" w:type="dxa"/>
            <w:tcBorders>
              <w:top w:val="single" w:sz="6" w:space="0" w:color="C0C0C0"/>
              <w:left w:val="single" w:sz="6" w:space="0" w:color="C0C0C0"/>
              <w:bottom w:val="single" w:sz="6" w:space="0" w:color="C0C0C0"/>
              <w:right w:val="nil"/>
            </w:tcBorders>
          </w:tcPr>
          <w:p w14:paraId="553E72FB" w14:textId="77777777" w:rsidR="002A11DA" w:rsidRDefault="002A11DA">
            <w:pPr>
              <w:widowControl w:val="0"/>
              <w:autoSpaceDE w:val="0"/>
              <w:autoSpaceDN w:val="0"/>
              <w:adjustRightInd w:val="0"/>
              <w:spacing w:after="0" w:line="240" w:lineRule="auto"/>
              <w:rPr>
                <w:rFonts w:ascii="Times New Roman" w:hAnsi="Times New Roman" w:cs="Times New Roman"/>
                <w:kern w:val="0"/>
                <w:sz w:val="3"/>
                <w:szCs w:val="3"/>
              </w:rPr>
            </w:pPr>
          </w:p>
          <w:p w14:paraId="57CDDF39" w14:textId="77777777" w:rsidR="002A11DA" w:rsidRDefault="002A11DA">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3-[5,5,6-trimethylbicyclo[2.2.1]hept-2-yl]cyclohexan-1-ol (IBCH- isobornylcyclohexanol)</w:t>
            </w:r>
          </w:p>
        </w:tc>
        <w:tc>
          <w:tcPr>
            <w:tcW w:w="19" w:type="dxa"/>
            <w:tcBorders>
              <w:top w:val="nil"/>
              <w:left w:val="nil"/>
              <w:bottom w:val="nil"/>
              <w:right w:val="nil"/>
            </w:tcBorders>
          </w:tcPr>
          <w:p w14:paraId="0FF977F5" w14:textId="77777777" w:rsidR="002A11DA" w:rsidRDefault="002A11DA">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707BBB35" w14:textId="77777777" w:rsidR="002A11DA" w:rsidRDefault="002A11DA">
            <w:pPr>
              <w:widowControl w:val="0"/>
              <w:autoSpaceDE w:val="0"/>
              <w:autoSpaceDN w:val="0"/>
              <w:adjustRightInd w:val="0"/>
              <w:spacing w:after="0" w:line="240" w:lineRule="auto"/>
              <w:rPr>
                <w:rFonts w:ascii="Times New Roman" w:hAnsi="Times New Roman" w:cs="Times New Roman"/>
                <w:kern w:val="0"/>
                <w:sz w:val="3"/>
                <w:szCs w:val="3"/>
              </w:rPr>
            </w:pPr>
          </w:p>
          <w:p w14:paraId="55C9CBDA"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4"/>
                <w:szCs w:val="14"/>
                <w:lang w:val="en-US"/>
              </w:rPr>
            </w:pPr>
            <w:r>
              <w:rPr>
                <w:rFonts w:ascii="Times New Roman" w:hAnsi="Times New Roman" w:cs="Times New Roman"/>
                <w:kern w:val="0"/>
              </w:rPr>
              <w:tab/>
            </w:r>
            <w:r w:rsidRPr="00C23B4C">
              <w:rPr>
                <w:rFonts w:ascii="Arial" w:hAnsi="Arial" w:cs="Arial"/>
                <w:color w:val="000000"/>
                <w:kern w:val="0"/>
                <w:sz w:val="14"/>
                <w:szCs w:val="14"/>
                <w:lang w:val="en-US"/>
              </w:rPr>
              <w:t>Eye Irrit. 2, Aquatic Acute 1, Aquatic Chronic 2, Repr. 2</w:t>
            </w:r>
          </w:p>
          <w:p w14:paraId="399E3DBE"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14"/>
                <w:szCs w:val="14"/>
              </w:rPr>
            </w:pPr>
            <w:r w:rsidRPr="00C23B4C">
              <w:rPr>
                <w:rFonts w:ascii="Arial" w:hAnsi="Arial" w:cs="Arial"/>
                <w:color w:val="000000"/>
                <w:kern w:val="0"/>
                <w:sz w:val="14"/>
                <w:szCs w:val="14"/>
                <w:lang w:val="en-US"/>
              </w:rPr>
              <w:tab/>
            </w:r>
            <w:r>
              <w:rPr>
                <w:rFonts w:ascii="Arial" w:hAnsi="Arial" w:cs="Arial"/>
                <w:color w:val="000000"/>
                <w:kern w:val="0"/>
                <w:sz w:val="14"/>
                <w:szCs w:val="14"/>
              </w:rPr>
              <w:t>H319, H400, H411, H361</w:t>
            </w:r>
          </w:p>
        </w:tc>
        <w:tc>
          <w:tcPr>
            <w:tcW w:w="9" w:type="dxa"/>
            <w:tcBorders>
              <w:top w:val="nil"/>
              <w:left w:val="nil"/>
              <w:bottom w:val="nil"/>
              <w:right w:val="nil"/>
            </w:tcBorders>
          </w:tcPr>
          <w:p w14:paraId="06B369CF"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tcPr>
          <w:p w14:paraId="2BEEDE20" w14:textId="77777777" w:rsidR="002A11DA" w:rsidRDefault="002A11DA">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05CC46BF" w14:textId="77777777" w:rsidR="002A11DA" w:rsidRDefault="002A11DA">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08C2CE0E" w14:textId="77777777" w:rsidR="002A11DA" w:rsidRDefault="002A11DA">
            <w:pPr>
              <w:widowControl w:val="0"/>
              <w:autoSpaceDE w:val="0"/>
              <w:autoSpaceDN w:val="0"/>
              <w:adjustRightInd w:val="0"/>
              <w:spacing w:after="0" w:line="240" w:lineRule="auto"/>
              <w:rPr>
                <w:rFonts w:ascii="Times New Roman" w:hAnsi="Times New Roman" w:cs="Times New Roman"/>
                <w:kern w:val="0"/>
                <w:sz w:val="3"/>
                <w:szCs w:val="3"/>
              </w:rPr>
            </w:pPr>
          </w:p>
          <w:p w14:paraId="34679932" w14:textId="77777777" w:rsidR="002A11DA" w:rsidRDefault="002A11DA">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[ 0-5 ]</w:t>
            </w:r>
          </w:p>
        </w:tc>
      </w:tr>
      <w:tr w:rsidR="006B531A" w14:paraId="37672C38" w14:textId="77777777">
        <w:trPr>
          <w:trHeight w:hRule="exact" w:val="893"/>
        </w:trPr>
        <w:tc>
          <w:tcPr>
            <w:tcW w:w="1506" w:type="dxa"/>
            <w:tcBorders>
              <w:top w:val="single" w:sz="6" w:space="0" w:color="C0C0C0"/>
              <w:left w:val="single" w:sz="6" w:space="0" w:color="C0C0C0"/>
              <w:bottom w:val="single" w:sz="6" w:space="0" w:color="C0C0C0"/>
              <w:right w:val="nil"/>
            </w:tcBorders>
          </w:tcPr>
          <w:p w14:paraId="3F45CB9B" w14:textId="77777777" w:rsidR="002A11DA" w:rsidRDefault="002A11DA">
            <w:pPr>
              <w:widowControl w:val="0"/>
              <w:autoSpaceDE w:val="0"/>
              <w:autoSpaceDN w:val="0"/>
              <w:adjustRightInd w:val="0"/>
              <w:spacing w:after="0" w:line="240" w:lineRule="auto"/>
              <w:rPr>
                <w:rFonts w:ascii="Times New Roman" w:hAnsi="Times New Roman" w:cs="Times New Roman"/>
                <w:kern w:val="0"/>
                <w:sz w:val="3"/>
                <w:szCs w:val="3"/>
              </w:rPr>
            </w:pPr>
          </w:p>
          <w:p w14:paraId="73A0BF10"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70788-30-6</w:t>
            </w:r>
          </w:p>
          <w:p w14:paraId="78CECD22"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947-716-8</w:t>
            </w:r>
          </w:p>
        </w:tc>
        <w:tc>
          <w:tcPr>
            <w:tcW w:w="2740" w:type="dxa"/>
            <w:tcBorders>
              <w:top w:val="single" w:sz="6" w:space="0" w:color="C0C0C0"/>
              <w:left w:val="single" w:sz="6" w:space="0" w:color="C0C0C0"/>
              <w:bottom w:val="single" w:sz="6" w:space="0" w:color="C0C0C0"/>
              <w:right w:val="nil"/>
            </w:tcBorders>
          </w:tcPr>
          <w:p w14:paraId="30A0892A" w14:textId="77777777" w:rsidR="002A11DA" w:rsidRPr="00C23B4C" w:rsidRDefault="002A11DA">
            <w:pPr>
              <w:widowControl w:val="0"/>
              <w:autoSpaceDE w:val="0"/>
              <w:autoSpaceDN w:val="0"/>
              <w:adjustRightInd w:val="0"/>
              <w:spacing w:after="0" w:line="240" w:lineRule="auto"/>
              <w:rPr>
                <w:rFonts w:ascii="Times New Roman" w:hAnsi="Times New Roman" w:cs="Times New Roman"/>
                <w:kern w:val="0"/>
                <w:sz w:val="3"/>
                <w:szCs w:val="3"/>
                <w:lang w:val="en-US"/>
              </w:rPr>
            </w:pPr>
          </w:p>
          <w:p w14:paraId="19BAD4D2" w14:textId="77777777" w:rsidR="002A11DA" w:rsidRPr="00C23B4C" w:rsidRDefault="002A11DA">
            <w:pPr>
              <w:widowControl w:val="0"/>
              <w:tabs>
                <w:tab w:val="left" w:pos="45"/>
              </w:tabs>
              <w:autoSpaceDE w:val="0"/>
              <w:autoSpaceDN w:val="0"/>
              <w:adjustRightInd w:val="0"/>
              <w:spacing w:after="0" w:line="240" w:lineRule="auto"/>
              <w:rPr>
                <w:rFonts w:ascii="Arial" w:hAnsi="Arial" w:cs="Arial"/>
                <w:color w:val="000000"/>
                <w:kern w:val="0"/>
                <w:sz w:val="14"/>
                <w:szCs w:val="14"/>
                <w:lang w:val="en-US"/>
              </w:rPr>
            </w:pPr>
            <w:r w:rsidRPr="00C23B4C">
              <w:rPr>
                <w:rFonts w:ascii="Times New Roman" w:hAnsi="Times New Roman" w:cs="Times New Roman"/>
                <w:kern w:val="0"/>
                <w:lang w:val="en-US"/>
              </w:rPr>
              <w:tab/>
            </w:r>
            <w:r w:rsidRPr="00C23B4C">
              <w:rPr>
                <w:rFonts w:ascii="Arial" w:hAnsi="Arial" w:cs="Arial"/>
                <w:color w:val="000000"/>
                <w:kern w:val="0"/>
                <w:sz w:val="14"/>
                <w:szCs w:val="14"/>
                <w:lang w:val="en-US"/>
              </w:rPr>
              <w:t>reaction mass of 1-[(1R*,6S*)-2,2,6-trimethylcyclohexyl]hexan-3-ol and 1-[(1S*,6S*)-2,2,6-trimethylcyclohexyl]hexan-3-ol (timberol)</w:t>
            </w:r>
          </w:p>
        </w:tc>
        <w:tc>
          <w:tcPr>
            <w:tcW w:w="19" w:type="dxa"/>
            <w:tcBorders>
              <w:top w:val="nil"/>
              <w:left w:val="nil"/>
              <w:bottom w:val="nil"/>
              <w:right w:val="nil"/>
            </w:tcBorders>
          </w:tcPr>
          <w:p w14:paraId="2F83377C" w14:textId="77777777" w:rsidR="002A11DA" w:rsidRPr="00C23B4C" w:rsidRDefault="002A11DA">
            <w:pPr>
              <w:widowControl w:val="0"/>
              <w:tabs>
                <w:tab w:val="left" w:pos="45"/>
              </w:tabs>
              <w:autoSpaceDE w:val="0"/>
              <w:autoSpaceDN w:val="0"/>
              <w:adjustRightInd w:val="0"/>
              <w:spacing w:after="0" w:line="240" w:lineRule="auto"/>
              <w:rPr>
                <w:rFonts w:ascii="Times New Roman" w:hAnsi="Times New Roman" w:cs="Times New Roman"/>
                <w:kern w:val="0"/>
                <w:lang w:val="en-US"/>
              </w:rPr>
            </w:pPr>
          </w:p>
        </w:tc>
        <w:tc>
          <w:tcPr>
            <w:tcW w:w="2362" w:type="dxa"/>
            <w:tcBorders>
              <w:top w:val="single" w:sz="6" w:space="0" w:color="C0C0C0"/>
              <w:left w:val="single" w:sz="6" w:space="0" w:color="C0C0C0"/>
              <w:bottom w:val="single" w:sz="6" w:space="0" w:color="C0C0C0"/>
              <w:right w:val="nil"/>
            </w:tcBorders>
          </w:tcPr>
          <w:p w14:paraId="57F4568E" w14:textId="77777777" w:rsidR="002A11DA" w:rsidRPr="00C23B4C" w:rsidRDefault="002A11DA">
            <w:pPr>
              <w:widowControl w:val="0"/>
              <w:autoSpaceDE w:val="0"/>
              <w:autoSpaceDN w:val="0"/>
              <w:adjustRightInd w:val="0"/>
              <w:spacing w:after="0" w:line="240" w:lineRule="auto"/>
              <w:rPr>
                <w:rFonts w:ascii="Times New Roman" w:hAnsi="Times New Roman" w:cs="Times New Roman"/>
                <w:kern w:val="0"/>
                <w:sz w:val="3"/>
                <w:szCs w:val="3"/>
                <w:lang w:val="en-US"/>
              </w:rPr>
            </w:pPr>
          </w:p>
          <w:p w14:paraId="53A95C80"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14"/>
                <w:szCs w:val="14"/>
              </w:rPr>
            </w:pPr>
            <w:r w:rsidRPr="00C23B4C">
              <w:rPr>
                <w:rFonts w:ascii="Times New Roman" w:hAnsi="Times New Roman" w:cs="Times New Roman"/>
                <w:kern w:val="0"/>
                <w:lang w:val="en-US"/>
              </w:rPr>
              <w:tab/>
            </w:r>
            <w:r>
              <w:rPr>
                <w:rFonts w:ascii="Arial" w:hAnsi="Arial" w:cs="Arial"/>
                <w:color w:val="000000"/>
                <w:kern w:val="0"/>
                <w:sz w:val="14"/>
                <w:szCs w:val="14"/>
              </w:rPr>
              <w:t>Aquatic Chronic 2, Skin Irrit. 2, Skin Sens. 1B</w:t>
            </w:r>
          </w:p>
          <w:p w14:paraId="234E8F51"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H411, H315, H317</w:t>
            </w:r>
          </w:p>
        </w:tc>
        <w:tc>
          <w:tcPr>
            <w:tcW w:w="9" w:type="dxa"/>
            <w:tcBorders>
              <w:top w:val="nil"/>
              <w:left w:val="nil"/>
              <w:bottom w:val="nil"/>
              <w:right w:val="nil"/>
            </w:tcBorders>
          </w:tcPr>
          <w:p w14:paraId="17DCD0B9"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tcPr>
          <w:p w14:paraId="0D4008D3" w14:textId="77777777" w:rsidR="002A11DA" w:rsidRDefault="002A11DA">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6C9F424B" w14:textId="77777777" w:rsidR="002A11DA" w:rsidRDefault="002A11DA">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34BF2791" w14:textId="77777777" w:rsidR="002A11DA" w:rsidRDefault="002A11DA">
            <w:pPr>
              <w:widowControl w:val="0"/>
              <w:autoSpaceDE w:val="0"/>
              <w:autoSpaceDN w:val="0"/>
              <w:adjustRightInd w:val="0"/>
              <w:spacing w:after="0" w:line="240" w:lineRule="auto"/>
              <w:rPr>
                <w:rFonts w:ascii="Times New Roman" w:hAnsi="Times New Roman" w:cs="Times New Roman"/>
                <w:kern w:val="0"/>
                <w:sz w:val="3"/>
                <w:szCs w:val="3"/>
              </w:rPr>
            </w:pPr>
          </w:p>
          <w:p w14:paraId="245DA3F1" w14:textId="77777777" w:rsidR="002A11DA" w:rsidRDefault="002A11DA">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[ 0-5 ]</w:t>
            </w:r>
          </w:p>
        </w:tc>
      </w:tr>
    </w:tbl>
    <w:p w14:paraId="0C1827C1" w14:textId="77777777" w:rsidR="002A11DA" w:rsidRDefault="002A11DA">
      <w:pPr>
        <w:widowControl w:val="0"/>
        <w:autoSpaceDE w:val="0"/>
        <w:autoSpaceDN w:val="0"/>
        <w:adjustRightInd w:val="0"/>
        <w:spacing w:after="0" w:line="240" w:lineRule="auto"/>
        <w:rPr>
          <w:rFonts w:ascii="Arial" w:hAnsi="Arial" w:cs="Arial"/>
          <w:color w:val="000000"/>
          <w:kern w:val="0"/>
          <w:sz w:val="19"/>
          <w:szCs w:val="19"/>
        </w:rPr>
      </w:pPr>
    </w:p>
    <w:p w14:paraId="15B9CE90" w14:textId="77777777" w:rsidR="002A11DA" w:rsidRDefault="002A11DA">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matiéres premières aromatiques.</w:t>
      </w:r>
    </w:p>
    <w:p w14:paraId="14362DAD"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2655C34C"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D8304A2"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4: PREMIERS SECOURS</w:t>
            </w:r>
          </w:p>
        </w:tc>
      </w:tr>
    </w:tbl>
    <w:p w14:paraId="43320B9B"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71F420B5"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7FBD81FE" w14:textId="77777777">
        <w:trPr>
          <w:trHeight w:hRule="exact" w:val="334"/>
        </w:trPr>
        <w:tc>
          <w:tcPr>
            <w:tcW w:w="9640" w:type="dxa"/>
            <w:tcBorders>
              <w:top w:val="nil"/>
              <w:left w:val="nil"/>
              <w:bottom w:val="nil"/>
              <w:right w:val="nil"/>
            </w:tcBorders>
            <w:shd w:val="clear" w:color="auto" w:fill="FFFFFF"/>
            <w:vAlign w:val="center"/>
          </w:tcPr>
          <w:p w14:paraId="3D97B312"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Description des mesures de premiers secours</w:t>
            </w:r>
          </w:p>
        </w:tc>
      </w:tr>
    </w:tbl>
    <w:p w14:paraId="2430DFEA"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020AEA8E"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4.1.1. Informations générales:</w:t>
      </w:r>
    </w:p>
    <w:p w14:paraId="77D4F531"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contaminés. En cas d'accident ou de malaise, consulter immédiatement un médecin (si possible lui montrer les instructions d'emploi ou la fiche de données de sécurité).</w:t>
      </w:r>
    </w:p>
    <w:p w14:paraId="3FCF4E11"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4.1.2. Après inhalation:</w:t>
      </w:r>
    </w:p>
    <w:p w14:paraId="0EF2B6EC"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10603FEC"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4.1.3. Après contact avec la peau:</w:t>
      </w:r>
    </w:p>
    <w:p w14:paraId="5780FF73"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0AD4B9E5"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1DEC34E0"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09B52F13"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06DB9A23"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31B4E6F7" w14:textId="77777777" w:rsidR="002A11DA" w:rsidRDefault="002A11DA">
      <w:pPr>
        <w:widowControl w:val="0"/>
        <w:autoSpaceDE w:val="0"/>
        <w:autoSpaceDN w:val="0"/>
        <w:adjustRightInd w:val="0"/>
        <w:spacing w:after="0" w:line="240" w:lineRule="auto"/>
        <w:rPr>
          <w:rFonts w:ascii="Times New Roman" w:hAnsi="Times New Roman" w:cs="Times New Roman"/>
          <w:kern w:val="0"/>
          <w:sz w:val="2"/>
          <w:szCs w:val="2"/>
        </w:rPr>
      </w:pPr>
    </w:p>
    <w:p w14:paraId="040D58B1" w14:textId="77777777" w:rsidR="002A11DA" w:rsidRDefault="002A11DA">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2/11</w:t>
      </w:r>
    </w:p>
    <w:p w14:paraId="0F10324E"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B66900E"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28B1725B"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3A7CDDE8"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6359E6BE"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0AF60295" w14:textId="77777777" w:rsidR="002A11DA" w:rsidRDefault="002A11DA">
      <w:pPr>
        <w:widowControl w:val="0"/>
        <w:autoSpaceDE w:val="0"/>
        <w:autoSpaceDN w:val="0"/>
        <w:adjustRightInd w:val="0"/>
        <w:spacing w:after="0" w:line="240" w:lineRule="auto"/>
        <w:rPr>
          <w:rFonts w:ascii="Arial" w:hAnsi="Arial" w:cs="Arial"/>
          <w:color w:val="000000"/>
          <w:kern w:val="0"/>
          <w:sz w:val="4"/>
          <w:szCs w:val="4"/>
        </w:rPr>
      </w:pPr>
    </w:p>
    <w:p w14:paraId="1ACDD5C3" w14:textId="77777777" w:rsidR="002A11DA" w:rsidRDefault="002A11DA">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B531A" w14:paraId="22F3432A"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58E6631" w14:textId="77777777" w:rsidR="002A11DA" w:rsidRDefault="002A11DA">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964622B"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4B170980" w14:textId="77777777" w:rsidR="002A11DA" w:rsidRDefault="002A11DA">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10%</w:t>
      </w:r>
      <w:r>
        <w:rPr>
          <w:rFonts w:ascii="Times New Roman" w:hAnsi="Times New Roman" w:cs="Times New Roman"/>
          <w:kern w:val="0"/>
        </w:rPr>
        <w:tab/>
      </w:r>
      <w:r>
        <w:rPr>
          <w:rFonts w:ascii="Arial" w:hAnsi="Arial" w:cs="Arial"/>
          <w:color w:val="000000"/>
          <w:kern w:val="0"/>
          <w:sz w:val="16"/>
          <w:szCs w:val="16"/>
        </w:rPr>
        <w:t>Révision : FDS_CLIENT-1-CLP du 03/09/2025</w:t>
      </w:r>
    </w:p>
    <w:p w14:paraId="4DD45355"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658DC9EE"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4.1.4. Après contact avec les yeux:</w:t>
      </w:r>
    </w:p>
    <w:p w14:paraId="0B889870"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 l'eau en maintenant les paupières ouvertes pour une durée suffisamment longue, puis consulter immédiatement un ophtalmologiste.</w:t>
      </w:r>
    </w:p>
    <w:p w14:paraId="124CC686"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4.1.5. Après ingestion:</w:t>
      </w:r>
    </w:p>
    <w:p w14:paraId="2668C13F"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1BCA5B11"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4.1.6. Autoprotection du secouriste:</w:t>
      </w:r>
    </w:p>
    <w:p w14:paraId="3D145219"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Secouriste: faire attention à se protéger!</w:t>
      </w:r>
    </w:p>
    <w:p w14:paraId="4F9E6864"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0B179FF8"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2460A631"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31CD6F4F" w14:textId="77777777">
        <w:trPr>
          <w:trHeight w:hRule="exact" w:val="334"/>
        </w:trPr>
        <w:tc>
          <w:tcPr>
            <w:tcW w:w="9640" w:type="dxa"/>
            <w:tcBorders>
              <w:top w:val="nil"/>
              <w:left w:val="nil"/>
              <w:bottom w:val="nil"/>
              <w:right w:val="nil"/>
            </w:tcBorders>
            <w:shd w:val="clear" w:color="auto" w:fill="FFFFFF"/>
            <w:vAlign w:val="center"/>
          </w:tcPr>
          <w:p w14:paraId="2AD46903"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4.2. Principaux symptômes et effets, aigus et différés</w:t>
            </w:r>
          </w:p>
        </w:tc>
      </w:tr>
    </w:tbl>
    <w:p w14:paraId="3133EDA9"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30313C92"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6BED6E26"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p>
    <w:p w14:paraId="0EA7A217"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5002109D"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27CE539F" w14:textId="77777777">
        <w:trPr>
          <w:trHeight w:hRule="exact" w:val="334"/>
        </w:trPr>
        <w:tc>
          <w:tcPr>
            <w:tcW w:w="9640" w:type="dxa"/>
            <w:tcBorders>
              <w:top w:val="nil"/>
              <w:left w:val="nil"/>
              <w:bottom w:val="nil"/>
              <w:right w:val="nil"/>
            </w:tcBorders>
            <w:shd w:val="clear" w:color="auto" w:fill="FFFFFF"/>
            <w:vAlign w:val="center"/>
          </w:tcPr>
          <w:p w14:paraId="7A444314"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éventuels soins médicaux immédiats et traitements particuliers nécessaires</w:t>
            </w:r>
          </w:p>
        </w:tc>
      </w:tr>
    </w:tbl>
    <w:p w14:paraId="316AD042"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69C4311E"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Traitement spécifique: premier secours, traitement des symptômes.</w:t>
      </w:r>
    </w:p>
    <w:p w14:paraId="269D2E22"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Commentaires pour le médecin: traiter symptômatiquement.</w:t>
      </w:r>
    </w:p>
    <w:p w14:paraId="76FF86D8"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p>
    <w:p w14:paraId="43E50B06"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15504233"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4E4B714"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5: MESURES DE LUTTE CONTRE L'INCENDIE</w:t>
            </w:r>
          </w:p>
        </w:tc>
      </w:tr>
    </w:tbl>
    <w:p w14:paraId="43086064"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3366A935"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4176C48D" w14:textId="77777777">
        <w:trPr>
          <w:trHeight w:hRule="exact" w:val="334"/>
        </w:trPr>
        <w:tc>
          <w:tcPr>
            <w:tcW w:w="9640" w:type="dxa"/>
            <w:tcBorders>
              <w:top w:val="nil"/>
              <w:left w:val="nil"/>
              <w:bottom w:val="nil"/>
              <w:right w:val="nil"/>
            </w:tcBorders>
            <w:shd w:val="clear" w:color="auto" w:fill="FFFFFF"/>
            <w:vAlign w:val="center"/>
          </w:tcPr>
          <w:p w14:paraId="047617AC"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045F2F5E"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52A8C9F7" w14:textId="77777777" w:rsidR="002A11DA" w:rsidRDefault="002A11DA">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Moyens d'extinction appropriés: dioxyde de carbone (CO2), mousse, eau pulvérisée, poudre d'extinction sèche.</w:t>
      </w:r>
    </w:p>
    <w:p w14:paraId="3058F800" w14:textId="77777777" w:rsidR="002A11DA" w:rsidRDefault="002A11DA">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Méthodes d'extinction inappropriées: jet d'eau puissant.</w:t>
      </w:r>
    </w:p>
    <w:p w14:paraId="602EE7B9" w14:textId="77777777" w:rsidR="002A11DA" w:rsidRDefault="002A11DA">
      <w:pPr>
        <w:widowControl w:val="0"/>
        <w:tabs>
          <w:tab w:val="left" w:pos="709"/>
        </w:tabs>
        <w:autoSpaceDE w:val="0"/>
        <w:autoSpaceDN w:val="0"/>
        <w:adjustRightInd w:val="0"/>
        <w:spacing w:after="0" w:line="240" w:lineRule="auto"/>
        <w:jc w:val="both"/>
        <w:rPr>
          <w:rFonts w:ascii="Arial" w:hAnsi="Arial" w:cs="Arial"/>
          <w:color w:val="FFFFFF"/>
          <w:kern w:val="0"/>
          <w:sz w:val="18"/>
          <w:szCs w:val="18"/>
        </w:rPr>
      </w:pPr>
    </w:p>
    <w:p w14:paraId="027C883E"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7E835270"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5983C46A" w14:textId="77777777">
        <w:trPr>
          <w:trHeight w:hRule="exact" w:val="334"/>
        </w:trPr>
        <w:tc>
          <w:tcPr>
            <w:tcW w:w="9640" w:type="dxa"/>
            <w:tcBorders>
              <w:top w:val="nil"/>
              <w:left w:val="nil"/>
              <w:bottom w:val="nil"/>
              <w:right w:val="nil"/>
            </w:tcBorders>
            <w:shd w:val="clear" w:color="auto" w:fill="FFFFFF"/>
            <w:vAlign w:val="center"/>
          </w:tcPr>
          <w:p w14:paraId="0EFEA16E"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2F12ECFA"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0419FDD4"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742B5AAC"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menacés. En cas d'incendie, des gaz nocifs peuvent se former. Ne pas les inhaler.</w:t>
      </w:r>
    </w:p>
    <w:p w14:paraId="3E425C37"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12D87AD5"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dangereux: les produits de décomposition peuvent éventuellement comprendre les substances suivantes: </w:t>
      </w:r>
    </w:p>
    <w:p w14:paraId="15ECF07C"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3DD273E1"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4DB4465F"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égouts ou les eaux de surface.</w:t>
      </w:r>
    </w:p>
    <w:p w14:paraId="17FC76DE"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4B68D9A5"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10727539"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4DE523C1" w14:textId="77777777">
        <w:trPr>
          <w:trHeight w:hRule="exact" w:val="334"/>
        </w:trPr>
        <w:tc>
          <w:tcPr>
            <w:tcW w:w="9640" w:type="dxa"/>
            <w:tcBorders>
              <w:top w:val="nil"/>
              <w:left w:val="nil"/>
              <w:bottom w:val="nil"/>
              <w:right w:val="nil"/>
            </w:tcBorders>
            <w:shd w:val="clear" w:color="auto" w:fill="FFFFFF"/>
            <w:vAlign w:val="center"/>
          </w:tcPr>
          <w:p w14:paraId="1207BCDD"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6A99892A"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1F2FF93C"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Équipement spécial de protection pour les pompiers: porter un appareil respiratoire autonome et des vêtements de protection contre les produits chimiques.</w:t>
      </w:r>
    </w:p>
    <w:p w14:paraId="0E7938A2"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5B7E5D6A"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402C6CA5"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9D29F0D"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6: MESURES A PRENDRE EN CAS DE DISPERSION ACCIDENTELLE</w:t>
            </w:r>
          </w:p>
        </w:tc>
      </w:tr>
    </w:tbl>
    <w:p w14:paraId="0350D541"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4F11D3E3"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1BB08050" w14:textId="77777777">
        <w:trPr>
          <w:trHeight w:hRule="exact" w:val="334"/>
        </w:trPr>
        <w:tc>
          <w:tcPr>
            <w:tcW w:w="9640" w:type="dxa"/>
            <w:tcBorders>
              <w:top w:val="nil"/>
              <w:left w:val="nil"/>
              <w:bottom w:val="nil"/>
              <w:right w:val="nil"/>
            </w:tcBorders>
            <w:shd w:val="clear" w:color="auto" w:fill="FFFFFF"/>
            <w:vAlign w:val="center"/>
          </w:tcPr>
          <w:p w14:paraId="79FA8AEC"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6.1. Précautions individuelles, équipement de protection et procédures d’urgence</w:t>
            </w:r>
          </w:p>
        </w:tc>
      </w:tr>
    </w:tbl>
    <w:p w14:paraId="5D374B36"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2D4D41C4"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6.1.1. Pour les non-secouristes:</w:t>
      </w:r>
    </w:p>
    <w:p w14:paraId="07E0CC4E"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équipement de protection individuel, voir rubrique 8.</w:t>
      </w:r>
    </w:p>
    <w:p w14:paraId="560A867B"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6.1.2. Pour les intervenants d'urgence:</w:t>
      </w:r>
    </w:p>
    <w:p w14:paraId="6CD5F4B9"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r>
        <w:rPr>
          <w:rFonts w:ascii="Arial" w:hAnsi="Arial" w:cs="Arial"/>
          <w:kern w:val="0"/>
          <w:sz w:val="16"/>
          <w:szCs w:val="16"/>
        </w:rPr>
        <w:t xml:space="preserve">Mettre les personnes en sécurité. Isoler la zone de danger et empêcher l'accès. Aérer les espaces fermés avant d'entrer. Utiliser un </w:t>
      </w:r>
    </w:p>
    <w:p w14:paraId="671A4774"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76341CDB"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4843F718"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726B1F2B" w14:textId="77777777" w:rsidR="002A11DA" w:rsidRDefault="002A11DA">
      <w:pPr>
        <w:widowControl w:val="0"/>
        <w:autoSpaceDE w:val="0"/>
        <w:autoSpaceDN w:val="0"/>
        <w:adjustRightInd w:val="0"/>
        <w:spacing w:after="0" w:line="240" w:lineRule="auto"/>
        <w:rPr>
          <w:rFonts w:ascii="Times New Roman" w:hAnsi="Times New Roman" w:cs="Times New Roman"/>
          <w:kern w:val="0"/>
          <w:sz w:val="2"/>
          <w:szCs w:val="2"/>
        </w:rPr>
      </w:pPr>
    </w:p>
    <w:p w14:paraId="1297B174" w14:textId="77777777" w:rsidR="002A11DA" w:rsidRDefault="002A11DA">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3/11</w:t>
      </w:r>
    </w:p>
    <w:p w14:paraId="607F7A4B"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5837035"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6E745660"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002298C4"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4A4B3C4B"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4354DFB7" w14:textId="77777777" w:rsidR="002A11DA" w:rsidRDefault="002A11DA">
      <w:pPr>
        <w:widowControl w:val="0"/>
        <w:autoSpaceDE w:val="0"/>
        <w:autoSpaceDN w:val="0"/>
        <w:adjustRightInd w:val="0"/>
        <w:spacing w:after="0" w:line="240" w:lineRule="auto"/>
        <w:rPr>
          <w:rFonts w:ascii="Arial" w:hAnsi="Arial" w:cs="Arial"/>
          <w:color w:val="000000"/>
          <w:kern w:val="0"/>
          <w:sz w:val="4"/>
          <w:szCs w:val="4"/>
        </w:rPr>
      </w:pPr>
    </w:p>
    <w:p w14:paraId="2A1748DF" w14:textId="77777777" w:rsidR="002A11DA" w:rsidRDefault="002A11DA">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B531A" w14:paraId="4BC62CEA"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A53613C" w14:textId="77777777" w:rsidR="002A11DA" w:rsidRDefault="002A11DA">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CB5D8FD"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37521C6E" w14:textId="77777777" w:rsidR="002A11DA" w:rsidRDefault="002A11DA">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10%</w:t>
      </w:r>
      <w:r>
        <w:rPr>
          <w:rFonts w:ascii="Times New Roman" w:hAnsi="Times New Roman" w:cs="Times New Roman"/>
          <w:kern w:val="0"/>
        </w:rPr>
        <w:tab/>
      </w:r>
      <w:r>
        <w:rPr>
          <w:rFonts w:ascii="Arial" w:hAnsi="Arial" w:cs="Arial"/>
          <w:color w:val="000000"/>
          <w:kern w:val="0"/>
          <w:sz w:val="16"/>
          <w:szCs w:val="16"/>
        </w:rPr>
        <w:t>Révision : FDS_CLIENT-1-CLP du 03/09/2025</w:t>
      </w:r>
    </w:p>
    <w:p w14:paraId="64197C7A"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40C95054"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équipement de protection individuel, voir section 8.</w:t>
      </w:r>
    </w:p>
    <w:p w14:paraId="061B7199"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p>
    <w:p w14:paraId="65E1AE35"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1DE506DD"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5486FA4C" w14:textId="77777777">
        <w:trPr>
          <w:trHeight w:hRule="exact" w:val="334"/>
        </w:trPr>
        <w:tc>
          <w:tcPr>
            <w:tcW w:w="9640" w:type="dxa"/>
            <w:tcBorders>
              <w:top w:val="nil"/>
              <w:left w:val="nil"/>
              <w:bottom w:val="nil"/>
              <w:right w:val="nil"/>
            </w:tcBorders>
            <w:shd w:val="clear" w:color="auto" w:fill="FFFFFF"/>
            <w:vAlign w:val="center"/>
          </w:tcPr>
          <w:p w14:paraId="76451D6E"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593D20D5"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19216273"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Assurez-vous que les déversements peuvent être contenus, par exemple dans des puisards palette ou des zones de rétention. Ne pas laisser pénétrer dans les eaux de surface ou les égouts.</w:t>
      </w:r>
    </w:p>
    <w:p w14:paraId="30CA8BCD" w14:textId="77777777" w:rsidR="002A11DA" w:rsidRDefault="002A11DA">
      <w:pPr>
        <w:widowControl w:val="0"/>
        <w:autoSpaceDE w:val="0"/>
        <w:autoSpaceDN w:val="0"/>
        <w:adjustRightInd w:val="0"/>
        <w:spacing w:after="0" w:line="240" w:lineRule="auto"/>
        <w:jc w:val="both"/>
        <w:rPr>
          <w:rFonts w:ascii="Arial" w:hAnsi="Arial" w:cs="Arial"/>
          <w:color w:val="FFFFFF"/>
          <w:kern w:val="0"/>
          <w:sz w:val="18"/>
          <w:szCs w:val="18"/>
        </w:rPr>
      </w:pPr>
    </w:p>
    <w:p w14:paraId="65620FE3"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p>
    <w:p w14:paraId="7E085E30"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221258C4"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2E7164BE" w14:textId="77777777">
        <w:trPr>
          <w:trHeight w:hRule="exact" w:val="334"/>
        </w:trPr>
        <w:tc>
          <w:tcPr>
            <w:tcW w:w="9640" w:type="dxa"/>
            <w:tcBorders>
              <w:top w:val="nil"/>
              <w:left w:val="nil"/>
              <w:bottom w:val="nil"/>
              <w:right w:val="nil"/>
            </w:tcBorders>
            <w:shd w:val="clear" w:color="auto" w:fill="FFFFFF"/>
            <w:vAlign w:val="center"/>
          </w:tcPr>
          <w:p w14:paraId="34E41E76"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4F3298A0"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63161687"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616B222A"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réglementations locales et nationales.</w:t>
      </w:r>
    </w:p>
    <w:p w14:paraId="660A9F64"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6.3.1. Pour le confinement:</w:t>
      </w:r>
    </w:p>
    <w:p w14:paraId="40919C04"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2D1B1361"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6.3.2. Pour le nettoyage:</w:t>
      </w:r>
    </w:p>
    <w:p w14:paraId="02C3467C"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1873B926"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6.3.3. Autre information:</w:t>
      </w:r>
    </w:p>
    <w:p w14:paraId="2A929FD4"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560A5B43"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665BEB9C"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6F6AAA71"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6A19AB08"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5F8860FB" w14:textId="77777777">
        <w:trPr>
          <w:trHeight w:hRule="exact" w:val="334"/>
        </w:trPr>
        <w:tc>
          <w:tcPr>
            <w:tcW w:w="9640" w:type="dxa"/>
            <w:tcBorders>
              <w:top w:val="nil"/>
              <w:left w:val="nil"/>
              <w:bottom w:val="nil"/>
              <w:right w:val="nil"/>
            </w:tcBorders>
            <w:shd w:val="clear" w:color="auto" w:fill="FFFFFF"/>
            <w:vAlign w:val="center"/>
          </w:tcPr>
          <w:p w14:paraId="75C34704"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0DFD7931"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501F17E1"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Equipement de protection individuelle: voir la rubrique 8.</w:t>
      </w:r>
    </w:p>
    <w:p w14:paraId="53E3ECBA"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69FD7B2D"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3C6B64DC"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1B59AE44"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F091AE5"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7: MANIPULATION ET STOCKAGE</w:t>
            </w:r>
          </w:p>
        </w:tc>
      </w:tr>
    </w:tbl>
    <w:p w14:paraId="5A7F2FE8"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5C5DC2E0"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5F79894D" w14:textId="77777777">
        <w:trPr>
          <w:trHeight w:hRule="exact" w:val="334"/>
        </w:trPr>
        <w:tc>
          <w:tcPr>
            <w:tcW w:w="9640" w:type="dxa"/>
            <w:tcBorders>
              <w:top w:val="nil"/>
              <w:left w:val="nil"/>
              <w:bottom w:val="nil"/>
              <w:right w:val="nil"/>
            </w:tcBorders>
            <w:shd w:val="clear" w:color="auto" w:fill="FFFFFF"/>
            <w:vAlign w:val="center"/>
          </w:tcPr>
          <w:p w14:paraId="140A0549"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54952943"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795CC475"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Mesures de protection:</w:t>
      </w:r>
    </w:p>
    <w:p w14:paraId="76E9A387"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l'élimination du produit. Porter des vêtements de protection individuelle (voir rubrique 8).</w:t>
      </w:r>
    </w:p>
    <w:p w14:paraId="7C3368F3"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Mesures destinées à empêcher la production de particules en suspension et de poussières:</w:t>
      </w:r>
    </w:p>
    <w:p w14:paraId="5B4E3CAB"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Pendant le remplissage, la mesure et l'échantillonnage devrait être utilisé si possible: un revêtement de sol résistant aux éclaboussures. Utiliser uniquement des lignes de remplissage semi-automatiques et majoritairement fermées.</w:t>
      </w:r>
    </w:p>
    <w:p w14:paraId="637A58D7"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Mesures de protection de l'environnement:</w:t>
      </w:r>
    </w:p>
    <w:p w14:paraId="67AF1F72"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pénétration du produit. Voir la rubrique 8.</w:t>
      </w:r>
    </w:p>
    <w:p w14:paraId="44565578"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Conseils d'ordre général en matière d'hygiène au travail:</w:t>
      </w:r>
    </w:p>
    <w:p w14:paraId="3F19BC81"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Laver les vêtements contaminés avant de les réutiliser.</w:t>
      </w:r>
    </w:p>
    <w:p w14:paraId="59616785"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7"/>
          <w:szCs w:val="17"/>
        </w:rPr>
      </w:pPr>
    </w:p>
    <w:p w14:paraId="08CD3E2C"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7"/>
          <w:szCs w:val="17"/>
        </w:rPr>
      </w:pPr>
    </w:p>
    <w:p w14:paraId="44D6E431"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02FD0D36"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66CBD599" w14:textId="77777777">
        <w:trPr>
          <w:trHeight w:hRule="exact" w:val="334"/>
        </w:trPr>
        <w:tc>
          <w:tcPr>
            <w:tcW w:w="9640" w:type="dxa"/>
            <w:tcBorders>
              <w:top w:val="nil"/>
              <w:left w:val="nil"/>
              <w:bottom w:val="nil"/>
              <w:right w:val="nil"/>
            </w:tcBorders>
            <w:shd w:val="clear" w:color="auto" w:fill="FFFFFF"/>
            <w:vAlign w:val="center"/>
          </w:tcPr>
          <w:p w14:paraId="40F08930"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34CE3349"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65925627"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Mesures techniques et conditions de stockage:</w:t>
      </w:r>
    </w:p>
    <w:p w14:paraId="39FFFFD1"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température ambiante.</w:t>
      </w:r>
    </w:p>
    <w:p w14:paraId="2D05D31D"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température entre 15°C et 20°C dans un récipient fermé hermétiquement et à l'abri de la lumière.</w:t>
      </w:r>
    </w:p>
    <w:p w14:paraId="5380BF60"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6"/>
          <w:szCs w:val="16"/>
        </w:rPr>
      </w:pPr>
    </w:p>
    <w:p w14:paraId="0D3A966D"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Exigences concernant les lieux et conteneurs de stockage:</w:t>
      </w:r>
    </w:p>
    <w:p w14:paraId="1BA99131"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5333C41D"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03F77909"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47EB0258"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1DC5CD07" w14:textId="77777777" w:rsidR="002A11DA" w:rsidRDefault="002A11DA">
      <w:pPr>
        <w:widowControl w:val="0"/>
        <w:autoSpaceDE w:val="0"/>
        <w:autoSpaceDN w:val="0"/>
        <w:adjustRightInd w:val="0"/>
        <w:spacing w:after="0" w:line="240" w:lineRule="auto"/>
        <w:rPr>
          <w:rFonts w:ascii="Times New Roman" w:hAnsi="Times New Roman" w:cs="Times New Roman"/>
          <w:kern w:val="0"/>
          <w:sz w:val="2"/>
          <w:szCs w:val="2"/>
        </w:rPr>
      </w:pPr>
    </w:p>
    <w:p w14:paraId="48573DF7" w14:textId="77777777" w:rsidR="002A11DA" w:rsidRDefault="002A11DA">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4/11</w:t>
      </w:r>
    </w:p>
    <w:p w14:paraId="55F0FDF4"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94B4F96"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7938EE14"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18126523"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14BEAA89"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71A113CC" w14:textId="77777777" w:rsidR="002A11DA" w:rsidRDefault="002A11DA">
      <w:pPr>
        <w:widowControl w:val="0"/>
        <w:autoSpaceDE w:val="0"/>
        <w:autoSpaceDN w:val="0"/>
        <w:adjustRightInd w:val="0"/>
        <w:spacing w:after="0" w:line="240" w:lineRule="auto"/>
        <w:rPr>
          <w:rFonts w:ascii="Arial" w:hAnsi="Arial" w:cs="Arial"/>
          <w:color w:val="000000"/>
          <w:kern w:val="0"/>
          <w:sz w:val="4"/>
          <w:szCs w:val="4"/>
        </w:rPr>
      </w:pPr>
    </w:p>
    <w:p w14:paraId="4B8164A2" w14:textId="77777777" w:rsidR="002A11DA" w:rsidRDefault="002A11DA">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B531A" w14:paraId="63D592BB"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DFE6781" w14:textId="77777777" w:rsidR="002A11DA" w:rsidRDefault="002A11DA">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36B0C18"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0CBBA760" w14:textId="77777777" w:rsidR="002A11DA" w:rsidRDefault="002A11DA">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10%</w:t>
      </w:r>
      <w:r>
        <w:rPr>
          <w:rFonts w:ascii="Times New Roman" w:hAnsi="Times New Roman" w:cs="Times New Roman"/>
          <w:kern w:val="0"/>
        </w:rPr>
        <w:tab/>
      </w:r>
      <w:r>
        <w:rPr>
          <w:rFonts w:ascii="Arial" w:hAnsi="Arial" w:cs="Arial"/>
          <w:color w:val="000000"/>
          <w:kern w:val="0"/>
          <w:sz w:val="16"/>
          <w:szCs w:val="16"/>
        </w:rPr>
        <w:t>Révision : FDS_CLIENT-1-CLP du 03/09/2025</w:t>
      </w:r>
    </w:p>
    <w:p w14:paraId="1610B943"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1A9FF956"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Conserver/stocker uniquement dans le récipient d'origine. Prévoir des zones de rétention, par exemple un plancher sans écoulement.</w:t>
      </w:r>
    </w:p>
    <w:p w14:paraId="062D225A"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joints et non absorbant. Assurer une ventilation adéquate de la zone de stockage.</w:t>
      </w:r>
    </w:p>
    <w:p w14:paraId="0C8B7C76"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6"/>
          <w:szCs w:val="16"/>
        </w:rPr>
      </w:pPr>
    </w:p>
    <w:p w14:paraId="5E328352"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Information supplémentaire sur les conditions de stockage:</w:t>
      </w:r>
    </w:p>
    <w:p w14:paraId="52E4D36E"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récipients contre les dommages.</w:t>
      </w:r>
    </w:p>
    <w:p w14:paraId="2F8FF95B" w14:textId="77777777" w:rsidR="002A11DA" w:rsidRDefault="002A11DA">
      <w:pPr>
        <w:widowControl w:val="0"/>
        <w:autoSpaceDE w:val="0"/>
        <w:autoSpaceDN w:val="0"/>
        <w:adjustRightInd w:val="0"/>
        <w:spacing w:after="0" w:line="240" w:lineRule="auto"/>
        <w:rPr>
          <w:rFonts w:ascii="Verdana" w:hAnsi="Verdana" w:cs="Verdana"/>
          <w:color w:val="FFFFFF"/>
          <w:kern w:val="0"/>
          <w:sz w:val="17"/>
          <w:szCs w:val="17"/>
        </w:rPr>
      </w:pPr>
    </w:p>
    <w:p w14:paraId="415DDC18"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48D15BDC"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6AD17A16" w14:textId="77777777">
        <w:trPr>
          <w:trHeight w:hRule="exact" w:val="334"/>
        </w:trPr>
        <w:tc>
          <w:tcPr>
            <w:tcW w:w="9640" w:type="dxa"/>
            <w:tcBorders>
              <w:top w:val="nil"/>
              <w:left w:val="nil"/>
              <w:bottom w:val="nil"/>
              <w:right w:val="nil"/>
            </w:tcBorders>
            <w:shd w:val="clear" w:color="auto" w:fill="FFFFFF"/>
            <w:vAlign w:val="center"/>
          </w:tcPr>
          <w:p w14:paraId="22BDEA47"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01458519"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630FC129"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Recommandations: respecter les instructions d'utilisation.</w:t>
      </w:r>
    </w:p>
    <w:p w14:paraId="6E721AC2" w14:textId="77777777" w:rsidR="002A11DA" w:rsidRDefault="002A11DA">
      <w:pPr>
        <w:widowControl w:val="0"/>
        <w:autoSpaceDE w:val="0"/>
        <w:autoSpaceDN w:val="0"/>
        <w:adjustRightInd w:val="0"/>
        <w:spacing w:after="0" w:line="240" w:lineRule="auto"/>
        <w:jc w:val="both"/>
        <w:rPr>
          <w:rFonts w:ascii="Arial" w:hAnsi="Arial" w:cs="Arial"/>
          <w:color w:val="FFFFFF"/>
          <w:kern w:val="0"/>
          <w:sz w:val="18"/>
          <w:szCs w:val="18"/>
        </w:rPr>
      </w:pPr>
    </w:p>
    <w:p w14:paraId="2A797A1E"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p>
    <w:p w14:paraId="114E8B45"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29236A31"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D419CA7"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8: CONTROLES DE L'EXPOSITION/PROTECTION INDIVIDUELLE</w:t>
            </w:r>
          </w:p>
        </w:tc>
      </w:tr>
    </w:tbl>
    <w:p w14:paraId="4EADA421"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767E6704" w14:textId="77777777" w:rsidR="002A11DA" w:rsidRDefault="002A11DA">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préventive du travail sont à effectuer.</w:t>
      </w:r>
    </w:p>
    <w:p w14:paraId="6A430D45"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296103FB"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09E28DF4"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01C413B3" w14:textId="77777777">
        <w:trPr>
          <w:trHeight w:hRule="exact" w:val="334"/>
        </w:trPr>
        <w:tc>
          <w:tcPr>
            <w:tcW w:w="9640" w:type="dxa"/>
            <w:tcBorders>
              <w:top w:val="nil"/>
              <w:left w:val="nil"/>
              <w:bottom w:val="nil"/>
              <w:right w:val="nil"/>
            </w:tcBorders>
            <w:shd w:val="clear" w:color="auto" w:fill="FFFFFF"/>
            <w:vAlign w:val="center"/>
          </w:tcPr>
          <w:p w14:paraId="536C6DFB"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5A346183"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268DD43B"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2A13ACA8"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4FD37EF9"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7FBAFD68"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49D9B77D" w14:textId="77777777">
        <w:trPr>
          <w:trHeight w:hRule="exact" w:val="334"/>
        </w:trPr>
        <w:tc>
          <w:tcPr>
            <w:tcW w:w="9640" w:type="dxa"/>
            <w:tcBorders>
              <w:top w:val="nil"/>
              <w:left w:val="nil"/>
              <w:bottom w:val="nil"/>
              <w:right w:val="nil"/>
            </w:tcBorders>
            <w:shd w:val="clear" w:color="auto" w:fill="FFFFFF"/>
            <w:vAlign w:val="center"/>
          </w:tcPr>
          <w:p w14:paraId="43986EA6"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40610071"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645AB435"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Times New Roman" w:hAnsi="Times New Roman" w:cs="Times New Roman"/>
          <w:kern w:val="0"/>
        </w:rPr>
        <w:tab/>
      </w:r>
      <w:r>
        <w:rPr>
          <w:rFonts w:ascii="Courier New" w:hAnsi="Courier New" w:cs="Courier New"/>
          <w:kern w:val="0"/>
          <w:sz w:val="18"/>
          <w:szCs w:val="18"/>
        </w:rPr>
        <w:t>8.2.1. Contrôles techniques appropriés:</w:t>
      </w:r>
    </w:p>
    <w:p w14:paraId="06C04833"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Eviter le contact avec les yeux, la peau ou les vêtements. Ne pas ingérer. Eviter le contact avec les aliments et les boissons.</w:t>
      </w:r>
    </w:p>
    <w:p w14:paraId="199E7212"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8.2.2. Mesures de protection individuelle:</w:t>
      </w:r>
    </w:p>
    <w:p w14:paraId="6E8AD016"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-Protection des mains :</w:t>
      </w:r>
      <w:r>
        <w:rPr>
          <w:rFonts w:ascii="Courier New" w:hAnsi="Courier New" w:cs="Courier New"/>
          <w:color w:val="FFFFFF"/>
          <w:kern w:val="0"/>
          <w:sz w:val="18"/>
          <w:szCs w:val="18"/>
        </w:rPr>
        <w:tab/>
      </w:r>
      <w:r>
        <w:rPr>
          <w:rFonts w:ascii="Courier New" w:hAnsi="Courier New" w:cs="Courier New"/>
          <w:kern w:val="0"/>
          <w:sz w:val="18"/>
          <w:szCs w:val="18"/>
        </w:rPr>
        <w:t>porter des gants.</w:t>
      </w:r>
    </w:p>
    <w:p w14:paraId="5E5DDAFE"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 xml:space="preserve">-Protection des yeux : </w:t>
      </w:r>
      <w:r>
        <w:rPr>
          <w:rFonts w:ascii="Courier New" w:hAnsi="Courier New" w:cs="Courier New"/>
          <w:color w:val="FFFFFF"/>
          <w:kern w:val="0"/>
          <w:sz w:val="18"/>
          <w:szCs w:val="18"/>
        </w:rPr>
        <w:tab/>
      </w:r>
      <w:r>
        <w:rPr>
          <w:rFonts w:ascii="Courier New" w:hAnsi="Courier New" w:cs="Courier New"/>
          <w:kern w:val="0"/>
          <w:sz w:val="18"/>
          <w:szCs w:val="18"/>
        </w:rPr>
        <w:t>protection non requise.</w:t>
      </w:r>
    </w:p>
    <w:p w14:paraId="51A73DFB"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-Protection respiratoire :</w:t>
      </w:r>
      <w:r>
        <w:rPr>
          <w:rFonts w:ascii="Courier New" w:hAnsi="Courier New" w:cs="Courier New"/>
          <w:color w:val="FFFFFF"/>
          <w:kern w:val="0"/>
          <w:sz w:val="18"/>
          <w:szCs w:val="18"/>
        </w:rPr>
        <w:tab/>
      </w:r>
      <w:r>
        <w:rPr>
          <w:rFonts w:ascii="Courier New" w:hAnsi="Courier New" w:cs="Courier New"/>
          <w:kern w:val="0"/>
          <w:sz w:val="18"/>
          <w:szCs w:val="18"/>
        </w:rPr>
        <w:t>en cas de ventilation insuffisante, porter un appareil respiratoire approprié.</w:t>
      </w:r>
    </w:p>
    <w:p w14:paraId="18019BC1"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p>
    <w:p w14:paraId="10C0FF3A"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p>
    <w:p w14:paraId="570C0BD1"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Ingestion : ne pas  manger, ne pas boire et ne pas fumer pendant l'utilisation.</w:t>
      </w:r>
    </w:p>
    <w:p w14:paraId="042E302A"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Respecter les consignes indiquées au § 2.2.</w:t>
      </w:r>
    </w:p>
    <w:p w14:paraId="7AFA698F"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8.2.3. Contrôle d'exposition lié à la protection de l'environnement:</w:t>
      </w:r>
    </w:p>
    <w:p w14:paraId="73B09CE4"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 xml:space="preserve">Il importe de tester les émissions provenant des systèmes d'aération et du matériel de fabrication pour s'assurer qu'elles sont conformes aux exigences de la législation sur la protection de l'environnement. </w:t>
      </w:r>
    </w:p>
    <w:p w14:paraId="597FC01A"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visant à prévenir l'exposition liée à la substance/au mélange: pas de mesures spécifiques.</w:t>
      </w:r>
    </w:p>
    <w:p w14:paraId="14F9873B"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d'instruction visant à prévenir l'exposition: pas de mesures spécifiques.</w:t>
      </w:r>
    </w:p>
    <w:p w14:paraId="43C5977C"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organisationnelles visant à prévenir l'exposition: pas de mesures spécifiques.</w:t>
      </w:r>
    </w:p>
    <w:p w14:paraId="0E513A9B"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techniques visant à prévenir l'exposition: pas de mesures spécifiques.</w:t>
      </w:r>
    </w:p>
    <w:p w14:paraId="5D41F585" w14:textId="77777777" w:rsidR="002A11DA" w:rsidRDefault="002A11DA">
      <w:pPr>
        <w:widowControl w:val="0"/>
        <w:autoSpaceDE w:val="0"/>
        <w:autoSpaceDN w:val="0"/>
        <w:adjustRightInd w:val="0"/>
        <w:spacing w:after="0" w:line="240" w:lineRule="auto"/>
        <w:rPr>
          <w:rFonts w:ascii="Courier New" w:hAnsi="Courier New" w:cs="Courier New"/>
          <w:color w:val="FFFFFF"/>
          <w:kern w:val="0"/>
          <w:sz w:val="18"/>
          <w:szCs w:val="18"/>
        </w:rPr>
      </w:pPr>
    </w:p>
    <w:p w14:paraId="4674C569"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08C61BAC"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4"/>
          <w:szCs w:val="14"/>
        </w:rPr>
      </w:pPr>
    </w:p>
    <w:p w14:paraId="332056BF" w14:textId="77777777" w:rsidR="002A11DA" w:rsidRDefault="002A11DA">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3B4A5E2B" wp14:editId="2F0B6FF7">
            <wp:extent cx="647700" cy="6000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7AACBF3D" w14:textId="77777777" w:rsidR="002A11DA" w:rsidRDefault="002A11DA">
      <w:pPr>
        <w:widowControl w:val="0"/>
        <w:autoSpaceDE w:val="0"/>
        <w:autoSpaceDN w:val="0"/>
        <w:adjustRightInd w:val="0"/>
        <w:spacing w:after="0" w:line="240" w:lineRule="auto"/>
        <w:rPr>
          <w:rFonts w:ascii="Times New Roman" w:hAnsi="Times New Roman" w:cs="Times New Roman"/>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186A7DCB"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0318FE7"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9: PROPRIETES PHYSIQUES ET CHIMIQUES</w:t>
            </w:r>
          </w:p>
        </w:tc>
      </w:tr>
    </w:tbl>
    <w:p w14:paraId="4868854D"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6CCEA96C"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4F4674E4"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5CFF34F4"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459F6495"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0EE29035"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24C30032"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67EB47D1" w14:textId="77777777" w:rsidR="002A11DA" w:rsidRDefault="002A11DA">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5/11</w:t>
      </w:r>
    </w:p>
    <w:p w14:paraId="482F0BF8"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FEB0A46"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06F60FD3"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28C9D6D0"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6242B623"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34524EFB" w14:textId="77777777" w:rsidR="002A11DA" w:rsidRDefault="002A11DA">
      <w:pPr>
        <w:widowControl w:val="0"/>
        <w:autoSpaceDE w:val="0"/>
        <w:autoSpaceDN w:val="0"/>
        <w:adjustRightInd w:val="0"/>
        <w:spacing w:after="0" w:line="240" w:lineRule="auto"/>
        <w:rPr>
          <w:rFonts w:ascii="Arial" w:hAnsi="Arial" w:cs="Arial"/>
          <w:color w:val="000000"/>
          <w:kern w:val="0"/>
          <w:sz w:val="4"/>
          <w:szCs w:val="4"/>
        </w:rPr>
      </w:pPr>
    </w:p>
    <w:p w14:paraId="54ACCD19" w14:textId="77777777" w:rsidR="002A11DA" w:rsidRDefault="002A11DA">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B531A" w14:paraId="689F5E79"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44510BA" w14:textId="77777777" w:rsidR="002A11DA" w:rsidRDefault="002A11DA">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4F83CEC"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0245F1F8" w14:textId="77777777" w:rsidR="002A11DA" w:rsidRDefault="002A11DA">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10%</w:t>
      </w:r>
      <w:r>
        <w:rPr>
          <w:rFonts w:ascii="Times New Roman" w:hAnsi="Times New Roman" w:cs="Times New Roman"/>
          <w:kern w:val="0"/>
        </w:rPr>
        <w:tab/>
      </w:r>
      <w:r>
        <w:rPr>
          <w:rFonts w:ascii="Arial" w:hAnsi="Arial" w:cs="Arial"/>
          <w:color w:val="000000"/>
          <w:kern w:val="0"/>
          <w:sz w:val="16"/>
          <w:szCs w:val="16"/>
        </w:rPr>
        <w:t>Révision : FDS_CLIENT-1-CLP du 03/09/2025</w:t>
      </w:r>
    </w:p>
    <w:p w14:paraId="50606E77"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1E7AADFE"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189A234C" w14:textId="77777777">
        <w:trPr>
          <w:trHeight w:hRule="exact" w:val="334"/>
        </w:trPr>
        <w:tc>
          <w:tcPr>
            <w:tcW w:w="9640" w:type="dxa"/>
            <w:tcBorders>
              <w:top w:val="nil"/>
              <w:left w:val="nil"/>
              <w:bottom w:val="nil"/>
              <w:right w:val="nil"/>
            </w:tcBorders>
            <w:shd w:val="clear" w:color="auto" w:fill="FFFFFF"/>
            <w:vAlign w:val="center"/>
          </w:tcPr>
          <w:p w14:paraId="63719CD3"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6C48C983"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3F679B8E"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Etat physique (@20°C-1 atm.) :</w:t>
      </w:r>
    </w:p>
    <w:p w14:paraId="04C75EE5"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Liquide</w:t>
      </w:r>
    </w:p>
    <w:p w14:paraId="6F903587"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Couleur :</w:t>
      </w:r>
    </w:p>
    <w:p w14:paraId="0A62810B"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Odeur :</w:t>
      </w:r>
    </w:p>
    <w:p w14:paraId="7FFD465A"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Caractéristique</w:t>
      </w:r>
    </w:p>
    <w:p w14:paraId="3280F637"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de fusion/point de congélation (@1 atm.) :</w:t>
      </w:r>
    </w:p>
    <w:p w14:paraId="187257DA"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w:t>
      </w:r>
    </w:p>
    <w:p w14:paraId="75A0FEB0"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d’ébullition (@1 atm.) :</w:t>
      </w:r>
    </w:p>
    <w:p w14:paraId="3C57A47E"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w:t>
      </w:r>
    </w:p>
    <w:p w14:paraId="094E47AC"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Inflammabilité :</w:t>
      </w:r>
    </w:p>
    <w:p w14:paraId="1B20596B"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Limites inférieure et supérieure d’explosion :</w:t>
      </w:r>
    </w:p>
    <w:p w14:paraId="43131FBC"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déterminées</w:t>
      </w:r>
    </w:p>
    <w:p w14:paraId="4FB53C2C"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d’éclair (°C) :</w:t>
      </w:r>
    </w:p>
    <w:p w14:paraId="76D24BC2"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Température d'auto-inflammation :</w:t>
      </w:r>
    </w:p>
    <w:p w14:paraId="7CB14144"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3721CE35"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Température de décomposition :</w:t>
      </w:r>
    </w:p>
    <w:p w14:paraId="26F08E83"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w:t>
      </w:r>
    </w:p>
    <w:p w14:paraId="75980776"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pH :</w:t>
      </w:r>
    </w:p>
    <w:p w14:paraId="64632BD5"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Viscosité cinématique (mm²/s) :</w:t>
      </w:r>
    </w:p>
    <w:p w14:paraId="4B956EDB"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3ECAB7A7"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Solubilité (@20°C) :</w:t>
      </w:r>
    </w:p>
    <w:p w14:paraId="01F45152"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Coefficient de partage n-octanol/eau (valeur log) :</w:t>
      </w:r>
    </w:p>
    <w:p w14:paraId="14E06D7D"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 (mélange)</w:t>
      </w:r>
    </w:p>
    <w:p w14:paraId="00D51ED2"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Pression de vapeur (mmHg @20°C) :</w:t>
      </w:r>
    </w:p>
    <w:p w14:paraId="0B0C1092"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68E45FF1"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Densité et/ou densité relative (@20°C-1 atm.) :</w:t>
      </w:r>
    </w:p>
    <w:p w14:paraId="1C41A105"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Densité de vapeur relative (@20°C) :</w:t>
      </w:r>
    </w:p>
    <w:p w14:paraId="1CCAED5F"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300123F7"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Caractéristiques des particules :</w:t>
      </w:r>
    </w:p>
    <w:p w14:paraId="36CD7507"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 (liquide)</w:t>
      </w:r>
    </w:p>
    <w:p w14:paraId="030F4D29" w14:textId="77777777" w:rsidR="002A11DA" w:rsidRDefault="002A11DA">
      <w:pPr>
        <w:widowControl w:val="0"/>
        <w:tabs>
          <w:tab w:val="left" w:pos="56"/>
          <w:tab w:val="left" w:pos="3153"/>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64194D16" w14:textId="77777777">
        <w:trPr>
          <w:trHeight w:hRule="exact" w:val="334"/>
        </w:trPr>
        <w:tc>
          <w:tcPr>
            <w:tcW w:w="9640" w:type="dxa"/>
            <w:tcBorders>
              <w:top w:val="nil"/>
              <w:left w:val="nil"/>
              <w:bottom w:val="nil"/>
              <w:right w:val="nil"/>
            </w:tcBorders>
            <w:shd w:val="clear" w:color="auto" w:fill="FFFFFF"/>
            <w:vAlign w:val="center"/>
          </w:tcPr>
          <w:p w14:paraId="7D0FD989"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39AF408D"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134C28DB" w14:textId="77777777" w:rsidR="002A11DA" w:rsidRDefault="002A11DA">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Indice de réfraction (@20°C) :</w:t>
      </w: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78633901"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BC825E8"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10: STABILITE ET REACTIVITE</w:t>
            </w:r>
          </w:p>
        </w:tc>
      </w:tr>
    </w:tbl>
    <w:p w14:paraId="118EC1CB"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2CAD47EA"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0DBE7193" w14:textId="77777777">
        <w:trPr>
          <w:trHeight w:hRule="exact" w:val="334"/>
        </w:trPr>
        <w:tc>
          <w:tcPr>
            <w:tcW w:w="9640" w:type="dxa"/>
            <w:tcBorders>
              <w:top w:val="nil"/>
              <w:left w:val="nil"/>
              <w:bottom w:val="nil"/>
              <w:right w:val="nil"/>
            </w:tcBorders>
            <w:shd w:val="clear" w:color="auto" w:fill="FFFFFF"/>
            <w:vAlign w:val="center"/>
          </w:tcPr>
          <w:p w14:paraId="0EAC9435"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5E17D058"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52A0A5CC"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donnée d'essai spécifique disponible relative à la réactivité de ce produit ou de ses ingrédients.</w:t>
      </w:r>
    </w:p>
    <w:p w14:paraId="7805572D" w14:textId="77777777" w:rsidR="002A11DA" w:rsidRDefault="002A11DA">
      <w:pPr>
        <w:widowControl w:val="0"/>
        <w:autoSpaceDE w:val="0"/>
        <w:autoSpaceDN w:val="0"/>
        <w:adjustRightInd w:val="0"/>
        <w:spacing w:after="0" w:line="240" w:lineRule="auto"/>
        <w:jc w:val="both"/>
        <w:rPr>
          <w:rFonts w:ascii="Arial" w:hAnsi="Arial" w:cs="Arial"/>
          <w:color w:val="FFFFFF"/>
          <w:kern w:val="0"/>
          <w:sz w:val="18"/>
          <w:szCs w:val="18"/>
        </w:rPr>
      </w:pPr>
    </w:p>
    <w:p w14:paraId="7FEE51E7"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74C91528"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14E37883" w14:textId="77777777">
        <w:trPr>
          <w:trHeight w:hRule="exact" w:val="334"/>
        </w:trPr>
        <w:tc>
          <w:tcPr>
            <w:tcW w:w="9640" w:type="dxa"/>
            <w:tcBorders>
              <w:top w:val="nil"/>
              <w:left w:val="nil"/>
              <w:bottom w:val="nil"/>
              <w:right w:val="nil"/>
            </w:tcBorders>
            <w:shd w:val="clear" w:color="auto" w:fill="FFFFFF"/>
            <w:vAlign w:val="center"/>
          </w:tcPr>
          <w:p w14:paraId="613DA4AD"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7592F022"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2113518C"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recommandées de stockage, d'utilisation et de température.</w:t>
      </w:r>
    </w:p>
    <w:p w14:paraId="7D2C31CF"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237FDD1E"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7B5298BE"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2ABAB0DA"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571F708A" w14:textId="77777777" w:rsidR="002A11DA" w:rsidRDefault="002A11DA">
      <w:pPr>
        <w:widowControl w:val="0"/>
        <w:autoSpaceDE w:val="0"/>
        <w:autoSpaceDN w:val="0"/>
        <w:adjustRightInd w:val="0"/>
        <w:spacing w:after="0" w:line="240" w:lineRule="auto"/>
        <w:rPr>
          <w:rFonts w:ascii="Times New Roman" w:hAnsi="Times New Roman" w:cs="Times New Roman"/>
          <w:kern w:val="0"/>
          <w:sz w:val="2"/>
          <w:szCs w:val="2"/>
        </w:rPr>
      </w:pPr>
    </w:p>
    <w:p w14:paraId="6C2D33B3" w14:textId="77777777" w:rsidR="002A11DA" w:rsidRDefault="002A11DA">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6/11</w:t>
      </w:r>
    </w:p>
    <w:p w14:paraId="1D254481"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9C1C0B0"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5909DFC6"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6ADAA5D7"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61190D0F"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1916DE48" w14:textId="77777777" w:rsidR="002A11DA" w:rsidRDefault="002A11DA">
      <w:pPr>
        <w:widowControl w:val="0"/>
        <w:autoSpaceDE w:val="0"/>
        <w:autoSpaceDN w:val="0"/>
        <w:adjustRightInd w:val="0"/>
        <w:spacing w:after="0" w:line="240" w:lineRule="auto"/>
        <w:rPr>
          <w:rFonts w:ascii="Arial" w:hAnsi="Arial" w:cs="Arial"/>
          <w:color w:val="000000"/>
          <w:kern w:val="0"/>
          <w:sz w:val="4"/>
          <w:szCs w:val="4"/>
        </w:rPr>
      </w:pPr>
    </w:p>
    <w:p w14:paraId="1D5A1DDD" w14:textId="77777777" w:rsidR="002A11DA" w:rsidRDefault="002A11DA">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B531A" w14:paraId="0299477E"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538797C" w14:textId="77777777" w:rsidR="002A11DA" w:rsidRDefault="002A11DA">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D585E27"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5220CC8B" w14:textId="77777777" w:rsidR="002A11DA" w:rsidRDefault="002A11DA">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10%</w:t>
      </w:r>
      <w:r>
        <w:rPr>
          <w:rFonts w:ascii="Times New Roman" w:hAnsi="Times New Roman" w:cs="Times New Roman"/>
          <w:kern w:val="0"/>
        </w:rPr>
        <w:tab/>
      </w:r>
      <w:r>
        <w:rPr>
          <w:rFonts w:ascii="Arial" w:hAnsi="Arial" w:cs="Arial"/>
          <w:color w:val="000000"/>
          <w:kern w:val="0"/>
          <w:sz w:val="16"/>
          <w:szCs w:val="16"/>
        </w:rPr>
        <w:t>Révision : FDS_CLIENT-1-CLP du 03/09/2025</w:t>
      </w:r>
    </w:p>
    <w:p w14:paraId="4F53E130"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5FF2CF78"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p>
    <w:p w14:paraId="010E110E"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13B0ED20"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74CF3096" w14:textId="77777777">
        <w:trPr>
          <w:trHeight w:hRule="exact" w:val="334"/>
        </w:trPr>
        <w:tc>
          <w:tcPr>
            <w:tcW w:w="9640" w:type="dxa"/>
            <w:tcBorders>
              <w:top w:val="nil"/>
              <w:left w:val="nil"/>
              <w:bottom w:val="nil"/>
              <w:right w:val="nil"/>
            </w:tcBorders>
            <w:shd w:val="clear" w:color="auto" w:fill="FFFFFF"/>
            <w:vAlign w:val="center"/>
          </w:tcPr>
          <w:p w14:paraId="0585B075"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4B87D5E7"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3525D443"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réaction dangereuse lorsqu'il est manipulé et stocké conformément aux dispositions.</w:t>
      </w:r>
    </w:p>
    <w:p w14:paraId="074CE3E9"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2BD025C2" w14:textId="77777777" w:rsidR="002A11DA" w:rsidRDefault="002A11DA">
      <w:pPr>
        <w:widowControl w:val="0"/>
        <w:autoSpaceDE w:val="0"/>
        <w:autoSpaceDN w:val="0"/>
        <w:adjustRightInd w:val="0"/>
        <w:spacing w:after="0" w:line="240" w:lineRule="auto"/>
        <w:rPr>
          <w:rFonts w:ascii="Arial" w:hAnsi="Arial" w:cs="Arial"/>
          <w:color w:val="FFFFFF"/>
          <w:kern w:val="0"/>
          <w:sz w:val="18"/>
          <w:szCs w:val="18"/>
        </w:rPr>
      </w:pPr>
    </w:p>
    <w:p w14:paraId="6B453B39"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59FDD8F1"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7892A9CA" w14:textId="77777777">
        <w:trPr>
          <w:trHeight w:hRule="exact" w:val="334"/>
        </w:trPr>
        <w:tc>
          <w:tcPr>
            <w:tcW w:w="9640" w:type="dxa"/>
            <w:tcBorders>
              <w:top w:val="nil"/>
              <w:left w:val="nil"/>
              <w:bottom w:val="nil"/>
              <w:right w:val="nil"/>
            </w:tcBorders>
            <w:shd w:val="clear" w:color="auto" w:fill="FFFFFF"/>
            <w:vAlign w:val="center"/>
          </w:tcPr>
          <w:p w14:paraId="7A786A4B"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2D88B5FA"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70B9FA94"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températures au-dessus ou au moins 5°C en-dessous du point d'éclair pour tout liquide inflammable.</w:t>
      </w:r>
    </w:p>
    <w:p w14:paraId="29CEF9E7"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0455C965"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6A1BDD30"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4A016ECD"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p>
    <w:p w14:paraId="34048BAF"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2D6F90EB"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131C7E4A" w14:textId="77777777">
        <w:trPr>
          <w:trHeight w:hRule="exact" w:val="334"/>
        </w:trPr>
        <w:tc>
          <w:tcPr>
            <w:tcW w:w="9640" w:type="dxa"/>
            <w:tcBorders>
              <w:top w:val="nil"/>
              <w:left w:val="nil"/>
              <w:bottom w:val="nil"/>
              <w:right w:val="nil"/>
            </w:tcBorders>
            <w:shd w:val="clear" w:color="auto" w:fill="FFFFFF"/>
            <w:vAlign w:val="center"/>
          </w:tcPr>
          <w:p w14:paraId="2C1740C5"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4725A39D"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0A02A9DC" w14:textId="77777777" w:rsidR="002A11DA" w:rsidRDefault="002A11DA">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233B1F03"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2E217182"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540C63A3"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0369C8EE" w14:textId="77777777">
        <w:trPr>
          <w:trHeight w:hRule="exact" w:val="334"/>
        </w:trPr>
        <w:tc>
          <w:tcPr>
            <w:tcW w:w="9640" w:type="dxa"/>
            <w:tcBorders>
              <w:top w:val="nil"/>
              <w:left w:val="nil"/>
              <w:bottom w:val="nil"/>
              <w:right w:val="nil"/>
            </w:tcBorders>
            <w:shd w:val="clear" w:color="auto" w:fill="FFFFFF"/>
            <w:vAlign w:val="center"/>
          </w:tcPr>
          <w:p w14:paraId="7A575521"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0C4E0258"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27BCA012"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Décomposition thermique / conditions à éviter : </w:t>
      </w:r>
    </w:p>
    <w:p w14:paraId="0A558B90"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0ED7CF8F"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décomposition dangereux : pas de produits de décomposition dangereux connus.</w:t>
      </w:r>
    </w:p>
    <w:p w14:paraId="084255ED"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73E728AE"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06109546"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0F26C9F1"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53B4DDC"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11: INFORMATIONS TOXICOLOGIQUES</w:t>
            </w:r>
          </w:p>
        </w:tc>
      </w:tr>
    </w:tbl>
    <w:p w14:paraId="5E1DCDEF"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38722A2F"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538B0BD6" w14:textId="77777777">
        <w:trPr>
          <w:trHeight w:hRule="exact" w:val="334"/>
        </w:trPr>
        <w:tc>
          <w:tcPr>
            <w:tcW w:w="9640" w:type="dxa"/>
            <w:tcBorders>
              <w:top w:val="nil"/>
              <w:left w:val="nil"/>
              <w:bottom w:val="nil"/>
              <w:right w:val="nil"/>
            </w:tcBorders>
            <w:shd w:val="clear" w:color="auto" w:fill="FFFFFF"/>
            <w:vAlign w:val="center"/>
          </w:tcPr>
          <w:p w14:paraId="0EC9172E"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1851FF90"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1CC60398"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73848E3F"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(oral) = 1 591,93 (Déterminée)  (mg/kg)</w:t>
      </w:r>
    </w:p>
    <w:p w14:paraId="3F51F149"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(dermique) = 4 444,44 (Déterminée)  (mg/kg)</w:t>
      </w:r>
    </w:p>
    <w:p w14:paraId="45A254A9"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(inhal.) = Non déterminée (mg/l/4 h)</w:t>
      </w:r>
    </w:p>
    <w:p w14:paraId="7F96BABF"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54872C0B"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60B1892C"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15E83B66"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093B6670"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46D59ADF"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16"/>
          <w:szCs w:val="16"/>
        </w:rPr>
        <w:t>voir section 2</w:t>
      </w:r>
    </w:p>
    <w:p w14:paraId="0BA34218"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germinales</w:t>
      </w:r>
    </w:p>
    <w:p w14:paraId="112B4779"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44619BA3"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 cancérogénicité</w:t>
      </w:r>
    </w:p>
    <w:p w14:paraId="6F9C9C45"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6623FE06"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0DD508DF"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40C1FA93"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spécifique pour certains organes cibles (STOT) – exposition unique</w:t>
      </w:r>
    </w:p>
    <w:p w14:paraId="6CB6AFA4"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377D2967"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spécifique pour certains organes cibles (STOT) – exposition répétée</w:t>
      </w:r>
    </w:p>
    <w:p w14:paraId="57AA33F3"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3797E1D2"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58BF0862"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33B1824D"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p>
    <w:p w14:paraId="3BE090A0" w14:textId="77777777" w:rsidR="002A11DA" w:rsidRDefault="002A11DA">
      <w:pPr>
        <w:widowControl w:val="0"/>
        <w:autoSpaceDE w:val="0"/>
        <w:autoSpaceDN w:val="0"/>
        <w:adjustRightInd w:val="0"/>
        <w:spacing w:after="0" w:line="240" w:lineRule="auto"/>
        <w:jc w:val="both"/>
        <w:rPr>
          <w:rFonts w:ascii="Arial" w:hAnsi="Arial" w:cs="Arial"/>
          <w:color w:val="FFFFFF"/>
          <w:kern w:val="0"/>
          <w:sz w:val="16"/>
          <w:szCs w:val="16"/>
        </w:rPr>
      </w:pPr>
    </w:p>
    <w:p w14:paraId="31191CFF"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2B7A386E"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0AD3ACFB"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759FC490"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0D44CF09" w14:textId="77777777" w:rsidR="002A11DA" w:rsidRDefault="002A11DA">
      <w:pPr>
        <w:widowControl w:val="0"/>
        <w:autoSpaceDE w:val="0"/>
        <w:autoSpaceDN w:val="0"/>
        <w:adjustRightInd w:val="0"/>
        <w:spacing w:after="0" w:line="240" w:lineRule="auto"/>
        <w:rPr>
          <w:rFonts w:ascii="Times New Roman" w:hAnsi="Times New Roman" w:cs="Times New Roman"/>
          <w:kern w:val="0"/>
          <w:sz w:val="2"/>
          <w:szCs w:val="2"/>
        </w:rPr>
      </w:pPr>
    </w:p>
    <w:p w14:paraId="23C75687" w14:textId="77777777" w:rsidR="002A11DA" w:rsidRDefault="002A11DA">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7/11</w:t>
      </w:r>
    </w:p>
    <w:p w14:paraId="314F2CBF"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5745B9A"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1BEAEFF9"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1F04F2CF"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1BE3B064"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08F2A0DB" w14:textId="77777777" w:rsidR="002A11DA" w:rsidRDefault="002A11DA">
      <w:pPr>
        <w:widowControl w:val="0"/>
        <w:autoSpaceDE w:val="0"/>
        <w:autoSpaceDN w:val="0"/>
        <w:adjustRightInd w:val="0"/>
        <w:spacing w:after="0" w:line="240" w:lineRule="auto"/>
        <w:rPr>
          <w:rFonts w:ascii="Arial" w:hAnsi="Arial" w:cs="Arial"/>
          <w:color w:val="000000"/>
          <w:kern w:val="0"/>
          <w:sz w:val="4"/>
          <w:szCs w:val="4"/>
        </w:rPr>
      </w:pPr>
    </w:p>
    <w:p w14:paraId="5F11B1B2" w14:textId="77777777" w:rsidR="002A11DA" w:rsidRDefault="002A11DA">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B531A" w14:paraId="1CB9AD77"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4DAE616" w14:textId="77777777" w:rsidR="002A11DA" w:rsidRDefault="002A11DA">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A406F0C"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34F0D768" w14:textId="77777777" w:rsidR="002A11DA" w:rsidRDefault="002A11DA">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10%</w:t>
      </w:r>
      <w:r>
        <w:rPr>
          <w:rFonts w:ascii="Times New Roman" w:hAnsi="Times New Roman" w:cs="Times New Roman"/>
          <w:kern w:val="0"/>
        </w:rPr>
        <w:tab/>
      </w:r>
      <w:r>
        <w:rPr>
          <w:rFonts w:ascii="Arial" w:hAnsi="Arial" w:cs="Arial"/>
          <w:color w:val="000000"/>
          <w:kern w:val="0"/>
          <w:sz w:val="16"/>
          <w:szCs w:val="16"/>
        </w:rPr>
        <w:t>Révision : FDS_CLIENT-1-CLP du 03/09/2025</w:t>
      </w:r>
    </w:p>
    <w:p w14:paraId="16848587"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7503503A"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p>
    <w:p w14:paraId="1B29A627"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1EF91E4A" w14:textId="77777777">
        <w:trPr>
          <w:trHeight w:hRule="exact" w:val="334"/>
        </w:trPr>
        <w:tc>
          <w:tcPr>
            <w:tcW w:w="9640" w:type="dxa"/>
            <w:tcBorders>
              <w:top w:val="nil"/>
              <w:left w:val="nil"/>
              <w:bottom w:val="nil"/>
              <w:right w:val="nil"/>
            </w:tcBorders>
            <w:shd w:val="clear" w:color="auto" w:fill="FFFFFF"/>
            <w:vAlign w:val="center"/>
          </w:tcPr>
          <w:p w14:paraId="27D7DAFF"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560BB275"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19CA077A" w14:textId="77777777" w:rsidR="002A11DA" w:rsidRDefault="002A11DA">
      <w:pPr>
        <w:widowControl w:val="0"/>
        <w:autoSpaceDE w:val="0"/>
        <w:autoSpaceDN w:val="0"/>
        <w:adjustRightInd w:val="0"/>
        <w:spacing w:after="0" w:line="240" w:lineRule="auto"/>
        <w:rPr>
          <w:rFonts w:ascii="Arial" w:hAnsi="Arial" w:cs="Arial"/>
          <w:color w:val="000000"/>
          <w:kern w:val="0"/>
          <w:sz w:val="6"/>
          <w:szCs w:val="6"/>
        </w:rPr>
      </w:pPr>
    </w:p>
    <w:p w14:paraId="768D860B"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11.2.1. Propriétés perturbant le système endocrinien:</w:t>
      </w:r>
    </w:p>
    <w:p w14:paraId="2E5C5313"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pas de données à ce jour.</w:t>
      </w:r>
    </w:p>
    <w:p w14:paraId="26EBDC24"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11.2.2. Autres informations:</w:t>
      </w:r>
    </w:p>
    <w:p w14:paraId="41691B8F" w14:textId="77777777" w:rsidR="002A11DA" w:rsidRDefault="002A11DA">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pas de données à ce jour.</w:t>
      </w:r>
    </w:p>
    <w:p w14:paraId="7853058D" w14:textId="77777777" w:rsidR="002A11DA" w:rsidRDefault="002A11DA">
      <w:pPr>
        <w:widowControl w:val="0"/>
        <w:autoSpaceDE w:val="0"/>
        <w:autoSpaceDN w:val="0"/>
        <w:adjustRightInd w:val="0"/>
        <w:spacing w:after="0" w:line="240" w:lineRule="auto"/>
        <w:rPr>
          <w:rFonts w:ascii="Arial" w:hAnsi="Arial" w:cs="Arial"/>
          <w:color w:val="FFFFFF"/>
          <w:kern w:val="0"/>
          <w:sz w:val="17"/>
          <w:szCs w:val="17"/>
        </w:rPr>
      </w:pPr>
    </w:p>
    <w:p w14:paraId="2408F2CD" w14:textId="77777777" w:rsidR="002A11DA" w:rsidRDefault="002A11DA">
      <w:pPr>
        <w:widowControl w:val="0"/>
        <w:autoSpaceDE w:val="0"/>
        <w:autoSpaceDN w:val="0"/>
        <w:adjustRightInd w:val="0"/>
        <w:spacing w:after="0" w:line="240" w:lineRule="auto"/>
        <w:rPr>
          <w:rFonts w:ascii="Arial" w:hAnsi="Arial" w:cs="Arial"/>
          <w:color w:val="FFFFFF"/>
          <w:kern w:val="0"/>
          <w:sz w:val="17"/>
          <w:szCs w:val="17"/>
        </w:rPr>
      </w:pPr>
    </w:p>
    <w:p w14:paraId="065770A0"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0413B0BF"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3886EE8"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12: INFORMATIONS ECOLOGIQUES</w:t>
            </w:r>
          </w:p>
        </w:tc>
      </w:tr>
    </w:tbl>
    <w:p w14:paraId="02704989"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28C1BE73"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344A2AF7" w14:textId="77777777">
        <w:trPr>
          <w:trHeight w:hRule="exact" w:val="334"/>
        </w:trPr>
        <w:tc>
          <w:tcPr>
            <w:tcW w:w="9640" w:type="dxa"/>
            <w:tcBorders>
              <w:top w:val="nil"/>
              <w:left w:val="nil"/>
              <w:bottom w:val="nil"/>
              <w:right w:val="nil"/>
            </w:tcBorders>
            <w:shd w:val="clear" w:color="auto" w:fill="FFFFFF"/>
            <w:vAlign w:val="center"/>
          </w:tcPr>
          <w:p w14:paraId="2BB405AB"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1C5F2844"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099866B6"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phréatique, les eaux superficielles ou les égouts.</w:t>
      </w:r>
    </w:p>
    <w:p w14:paraId="36A91BD3"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p>
    <w:p w14:paraId="109D40FA"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7BD269B1"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3F04CF92" w14:textId="77777777">
        <w:trPr>
          <w:trHeight w:hRule="exact" w:val="334"/>
        </w:trPr>
        <w:tc>
          <w:tcPr>
            <w:tcW w:w="9640" w:type="dxa"/>
            <w:tcBorders>
              <w:top w:val="nil"/>
              <w:left w:val="nil"/>
              <w:bottom w:val="nil"/>
              <w:right w:val="nil"/>
            </w:tcBorders>
            <w:shd w:val="clear" w:color="auto" w:fill="FFFFFF"/>
            <w:vAlign w:val="center"/>
          </w:tcPr>
          <w:p w14:paraId="522DB851"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369BED34"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16E7C394" w14:textId="77777777" w:rsidR="002A11DA" w:rsidRDefault="002A11DA">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 ce jour.</w:t>
      </w:r>
    </w:p>
    <w:p w14:paraId="5446B684"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37D4D72C"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7B4F7811"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407E51E7" w14:textId="77777777">
        <w:trPr>
          <w:trHeight w:hRule="exact" w:val="334"/>
        </w:trPr>
        <w:tc>
          <w:tcPr>
            <w:tcW w:w="9640" w:type="dxa"/>
            <w:tcBorders>
              <w:top w:val="nil"/>
              <w:left w:val="nil"/>
              <w:bottom w:val="nil"/>
              <w:right w:val="nil"/>
            </w:tcBorders>
            <w:shd w:val="clear" w:color="auto" w:fill="FFFFFF"/>
            <w:vAlign w:val="center"/>
          </w:tcPr>
          <w:p w14:paraId="32BE1026"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4918EB6D"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5C0C8CA3"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687C3376"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7FCF256F"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48DBFEEC"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441FCCF0" w14:textId="77777777">
        <w:trPr>
          <w:trHeight w:hRule="exact" w:val="334"/>
        </w:trPr>
        <w:tc>
          <w:tcPr>
            <w:tcW w:w="9640" w:type="dxa"/>
            <w:tcBorders>
              <w:top w:val="nil"/>
              <w:left w:val="nil"/>
              <w:bottom w:val="nil"/>
              <w:right w:val="nil"/>
            </w:tcBorders>
            <w:shd w:val="clear" w:color="auto" w:fill="FFFFFF"/>
            <w:vAlign w:val="center"/>
          </w:tcPr>
          <w:p w14:paraId="3ACF7748"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1305ED7B"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65743670"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36594DB7"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1B0735F5"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7EADAEA0"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731C5EDA" w14:textId="77777777">
        <w:trPr>
          <w:trHeight w:hRule="exact" w:val="334"/>
        </w:trPr>
        <w:tc>
          <w:tcPr>
            <w:tcW w:w="9640" w:type="dxa"/>
            <w:tcBorders>
              <w:top w:val="nil"/>
              <w:left w:val="nil"/>
              <w:bottom w:val="nil"/>
              <w:right w:val="nil"/>
            </w:tcBorders>
            <w:shd w:val="clear" w:color="auto" w:fill="FFFFFF"/>
            <w:vAlign w:val="center"/>
          </w:tcPr>
          <w:p w14:paraId="681119EC"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12.5. Résultats des évaluations PBT et vPvB</w:t>
            </w:r>
          </w:p>
        </w:tc>
      </w:tr>
    </w:tbl>
    <w:p w14:paraId="226FD585"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375F20C4"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5778C3B0"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4EF81186"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1DC532AD"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77212983" w14:textId="77777777">
        <w:trPr>
          <w:trHeight w:hRule="exact" w:val="334"/>
        </w:trPr>
        <w:tc>
          <w:tcPr>
            <w:tcW w:w="9640" w:type="dxa"/>
            <w:tcBorders>
              <w:top w:val="nil"/>
              <w:left w:val="nil"/>
              <w:bottom w:val="nil"/>
              <w:right w:val="nil"/>
            </w:tcBorders>
            <w:shd w:val="clear" w:color="auto" w:fill="FFFFFF"/>
            <w:vAlign w:val="center"/>
          </w:tcPr>
          <w:p w14:paraId="3135C707"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4E427BDA"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67963E5F" w14:textId="77777777" w:rsidR="002A11DA" w:rsidRDefault="002A11DA">
      <w:pPr>
        <w:widowControl w:val="0"/>
        <w:autoSpaceDE w:val="0"/>
        <w:autoSpaceDN w:val="0"/>
        <w:adjustRightInd w:val="0"/>
        <w:spacing w:after="0" w:line="240" w:lineRule="auto"/>
        <w:rPr>
          <w:rFonts w:ascii="Arial" w:hAnsi="Arial" w:cs="Arial"/>
          <w:color w:val="000000"/>
          <w:kern w:val="0"/>
          <w:sz w:val="6"/>
          <w:szCs w:val="6"/>
        </w:rPr>
      </w:pPr>
    </w:p>
    <w:p w14:paraId="09E3BD19"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00DA21DB"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4B5183C2"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113881F9"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6359CEA7" w14:textId="77777777">
        <w:trPr>
          <w:trHeight w:hRule="exact" w:val="334"/>
        </w:trPr>
        <w:tc>
          <w:tcPr>
            <w:tcW w:w="9640" w:type="dxa"/>
            <w:tcBorders>
              <w:top w:val="nil"/>
              <w:left w:val="nil"/>
              <w:bottom w:val="nil"/>
              <w:right w:val="nil"/>
            </w:tcBorders>
            <w:shd w:val="clear" w:color="auto" w:fill="FFFFFF"/>
            <w:vAlign w:val="center"/>
          </w:tcPr>
          <w:p w14:paraId="3FDED9E4"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0759B9CF"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1839E536"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001B0623"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27C72510" w14:textId="77777777" w:rsidR="002A11DA" w:rsidRDefault="002A11DA">
      <w:pPr>
        <w:widowControl w:val="0"/>
        <w:autoSpaceDE w:val="0"/>
        <w:autoSpaceDN w:val="0"/>
        <w:adjustRightInd w:val="0"/>
        <w:spacing w:after="0" w:line="240" w:lineRule="auto"/>
        <w:rPr>
          <w:rFonts w:ascii="Verdana" w:hAnsi="Verdana" w:cs="Verdana"/>
          <w:color w:val="FFFFFF"/>
          <w:kern w:val="0"/>
          <w:sz w:val="17"/>
          <w:szCs w:val="17"/>
        </w:rPr>
      </w:pPr>
    </w:p>
    <w:p w14:paraId="1DE5A112"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0D60F1A1"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5B2268E8"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521F67B1"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19D9E238" w14:textId="77777777" w:rsidR="002A11DA" w:rsidRDefault="002A11DA">
      <w:pPr>
        <w:widowControl w:val="0"/>
        <w:autoSpaceDE w:val="0"/>
        <w:autoSpaceDN w:val="0"/>
        <w:adjustRightInd w:val="0"/>
        <w:spacing w:after="0" w:line="240" w:lineRule="auto"/>
        <w:rPr>
          <w:rFonts w:ascii="Times New Roman" w:hAnsi="Times New Roman" w:cs="Times New Roman"/>
          <w:kern w:val="0"/>
          <w:sz w:val="2"/>
          <w:szCs w:val="2"/>
        </w:rPr>
      </w:pPr>
    </w:p>
    <w:p w14:paraId="56C84DEB" w14:textId="77777777" w:rsidR="002A11DA" w:rsidRDefault="002A11DA">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8/11</w:t>
      </w:r>
    </w:p>
    <w:p w14:paraId="5D620676"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49ED1C2"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2BE1C0BE"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0EABF485"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75D04E55"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5359FFAD" w14:textId="77777777" w:rsidR="002A11DA" w:rsidRDefault="002A11DA">
      <w:pPr>
        <w:widowControl w:val="0"/>
        <w:autoSpaceDE w:val="0"/>
        <w:autoSpaceDN w:val="0"/>
        <w:adjustRightInd w:val="0"/>
        <w:spacing w:after="0" w:line="240" w:lineRule="auto"/>
        <w:rPr>
          <w:rFonts w:ascii="Arial" w:hAnsi="Arial" w:cs="Arial"/>
          <w:color w:val="000000"/>
          <w:kern w:val="0"/>
          <w:sz w:val="4"/>
          <w:szCs w:val="4"/>
        </w:rPr>
      </w:pPr>
    </w:p>
    <w:p w14:paraId="3EB25FCC" w14:textId="77777777" w:rsidR="002A11DA" w:rsidRDefault="002A11DA">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B531A" w14:paraId="35F1DE7F"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C11E7AE" w14:textId="77777777" w:rsidR="002A11DA" w:rsidRDefault="002A11DA">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AF17146"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3B935AAE" w14:textId="77777777" w:rsidR="002A11DA" w:rsidRDefault="002A11DA">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10%</w:t>
      </w:r>
      <w:r>
        <w:rPr>
          <w:rFonts w:ascii="Times New Roman" w:hAnsi="Times New Roman" w:cs="Times New Roman"/>
          <w:kern w:val="0"/>
        </w:rPr>
        <w:tab/>
      </w:r>
      <w:r>
        <w:rPr>
          <w:rFonts w:ascii="Arial" w:hAnsi="Arial" w:cs="Arial"/>
          <w:color w:val="000000"/>
          <w:kern w:val="0"/>
          <w:sz w:val="16"/>
          <w:szCs w:val="16"/>
        </w:rPr>
        <w:t>Révision : FDS_CLIENT-1-CLP du 03/09/2025</w:t>
      </w:r>
    </w:p>
    <w:p w14:paraId="1F0A8D4B"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72DB460B"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611AFEFE" w14:textId="77777777" w:rsidR="002A11DA" w:rsidRDefault="002A11DA">
      <w:pPr>
        <w:widowControl w:val="0"/>
        <w:autoSpaceDE w:val="0"/>
        <w:autoSpaceDN w:val="0"/>
        <w:adjustRightInd w:val="0"/>
        <w:spacing w:after="0" w:line="240" w:lineRule="auto"/>
        <w:rPr>
          <w:rFonts w:ascii="Arial" w:hAnsi="Arial" w:cs="Arial"/>
          <w:color w:val="000000"/>
          <w:kern w:val="0"/>
          <w:sz w:val="15"/>
          <w:szCs w:val="15"/>
        </w:rPr>
      </w:pPr>
    </w:p>
    <w:tbl>
      <w:tblPr>
        <w:tblW w:w="0" w:type="auto"/>
        <w:tblInd w:w="8" w:type="dxa"/>
        <w:tblLayout w:type="fixed"/>
        <w:tblCellMar>
          <w:left w:w="0" w:type="dxa"/>
          <w:right w:w="0" w:type="dxa"/>
        </w:tblCellMar>
        <w:tblLook w:val="0000" w:firstRow="0" w:lastRow="0" w:firstColumn="0" w:lastColumn="0" w:noHBand="0" w:noVBand="0"/>
      </w:tblPr>
      <w:tblGrid>
        <w:gridCol w:w="9652"/>
        <w:gridCol w:w="57"/>
      </w:tblGrid>
      <w:tr w:rsidR="006B531A" w14:paraId="60A23BE8"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3B53ECC"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13: CONSIDERATIONS RELATIVES A L'ELIMINATION</w:t>
            </w:r>
          </w:p>
        </w:tc>
        <w:tc>
          <w:tcPr>
            <w:tcW w:w="57" w:type="dxa"/>
            <w:tcBorders>
              <w:top w:val="nil"/>
              <w:left w:val="nil"/>
              <w:bottom w:val="nil"/>
              <w:right w:val="nil"/>
            </w:tcBorders>
          </w:tcPr>
          <w:p w14:paraId="3B3700DC"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4828CF37" w14:textId="77777777" w:rsidR="002A11DA" w:rsidRDefault="002A11DA">
            <w:pPr>
              <w:widowControl w:val="0"/>
              <w:autoSpaceDE w:val="0"/>
              <w:autoSpaceDN w:val="0"/>
              <w:adjustRightInd w:val="0"/>
              <w:spacing w:after="0" w:line="240" w:lineRule="auto"/>
              <w:rPr>
                <w:rFonts w:ascii="Times New Roman" w:hAnsi="Times New Roman" w:cs="Times New Roman"/>
                <w:kern w:val="0"/>
              </w:rPr>
            </w:pPr>
          </w:p>
        </w:tc>
      </w:tr>
    </w:tbl>
    <w:p w14:paraId="4AE125B2"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3A700584"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76906959" w14:textId="77777777" w:rsidR="002A11DA" w:rsidRDefault="002A11DA">
      <w:pPr>
        <w:widowControl w:val="0"/>
        <w:autoSpaceDE w:val="0"/>
        <w:autoSpaceDN w:val="0"/>
        <w:adjustRightInd w:val="0"/>
        <w:spacing w:after="0" w:line="240" w:lineRule="auto"/>
        <w:rPr>
          <w:rFonts w:ascii="Times New Roman" w:hAnsi="Times New Roman" w:cs="Times New Roman"/>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67CB6F09" w14:textId="77777777">
        <w:trPr>
          <w:trHeight w:hRule="exact" w:val="334"/>
        </w:trPr>
        <w:tc>
          <w:tcPr>
            <w:tcW w:w="9640" w:type="dxa"/>
            <w:tcBorders>
              <w:top w:val="nil"/>
              <w:left w:val="nil"/>
              <w:bottom w:val="nil"/>
              <w:right w:val="nil"/>
            </w:tcBorders>
            <w:shd w:val="clear" w:color="auto" w:fill="FFFFFF"/>
            <w:vAlign w:val="center"/>
          </w:tcPr>
          <w:p w14:paraId="1D2677B7"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026F9805"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0E27B2F0"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13.1.1 Disposition relative au produit/à l'emballage:</w:t>
      </w:r>
    </w:p>
    <w:p w14:paraId="240860BB"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codes/désignations de déchets proposés conformément au CED.</w:t>
      </w:r>
    </w:p>
    <w:p w14:paraId="7073B19C"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d'élimination des déchets.</w:t>
      </w:r>
    </w:p>
    <w:p w14:paraId="2171990C"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p>
    <w:p w14:paraId="1E092014"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13.1.2 Traitement des déchets - information pertinente:</w:t>
      </w:r>
    </w:p>
    <w:p w14:paraId="5F205403"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agréées et des autorités en charge.</w:t>
      </w:r>
    </w:p>
    <w:p w14:paraId="7643F27E"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p>
    <w:p w14:paraId="27BAD232"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13.1.3 Evacuation des eaux usées - information pertinente:</w:t>
      </w:r>
    </w:p>
    <w:p w14:paraId="451E9CE8"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42765AD4"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p>
    <w:p w14:paraId="51875C18"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13.1.4 Autres recommandations d'élimination:</w:t>
      </w:r>
    </w:p>
    <w:p w14:paraId="50E4DFD5"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776BC36B"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p>
    <w:p w14:paraId="7C34E64A"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32CD9789"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4739FFE"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14: INFORMATIONS RELATIVES AU TRANSPORT</w:t>
            </w:r>
          </w:p>
        </w:tc>
      </w:tr>
    </w:tbl>
    <w:p w14:paraId="143B2875"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3C8BC122"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Le transport peut avoir lieu conformément aux réglementations nationales ou au transport terrestre (ADR/RID), transport maritime (IMDG) ou transport aérien (ICAO-TI/IATA-DGR). Les articles 14.1 à 14.5 s'appliquent à tous. La substance n'est pas transportée par voie fluviale, l'information en ce qui concerne l'ADN n'est donc pas pertinente.</w:t>
      </w:r>
    </w:p>
    <w:p w14:paraId="587D0AC5"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5013041A"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p>
    <w:p w14:paraId="04913FCD"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53495398"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350795E4" w14:textId="77777777">
        <w:trPr>
          <w:trHeight w:hRule="exact" w:val="334"/>
        </w:trPr>
        <w:tc>
          <w:tcPr>
            <w:tcW w:w="9640" w:type="dxa"/>
            <w:tcBorders>
              <w:top w:val="nil"/>
              <w:left w:val="nil"/>
              <w:bottom w:val="nil"/>
              <w:right w:val="nil"/>
            </w:tcBorders>
            <w:shd w:val="clear" w:color="auto" w:fill="FFFFFF"/>
            <w:vAlign w:val="center"/>
          </w:tcPr>
          <w:p w14:paraId="3F18C9EE"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7F0E0AEA"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58C5B0F6"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C23B4C">
        <w:rPr>
          <w:rFonts w:ascii="Arial" w:hAnsi="Arial" w:cs="Arial"/>
          <w:color w:val="000000"/>
          <w:kern w:val="0"/>
          <w:sz w:val="18"/>
          <w:szCs w:val="18"/>
          <w:lang w:val="it-IT"/>
        </w:rPr>
        <w:t>ADR : NON REGLEMENTE</w:t>
      </w:r>
    </w:p>
    <w:p w14:paraId="3322B43F"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23B4C">
        <w:rPr>
          <w:rFonts w:ascii="Arial" w:hAnsi="Arial" w:cs="Arial"/>
          <w:color w:val="000000"/>
          <w:kern w:val="0"/>
          <w:sz w:val="18"/>
          <w:szCs w:val="18"/>
          <w:lang w:val="it-IT"/>
        </w:rPr>
        <w:tab/>
        <w:t>IMDG:NON REGLEMENTE</w:t>
      </w:r>
    </w:p>
    <w:p w14:paraId="5569976C"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23B4C">
        <w:rPr>
          <w:rFonts w:ascii="Arial" w:hAnsi="Arial" w:cs="Arial"/>
          <w:color w:val="000000"/>
          <w:kern w:val="0"/>
          <w:sz w:val="18"/>
          <w:szCs w:val="18"/>
          <w:lang w:val="it-IT"/>
        </w:rPr>
        <w:tab/>
        <w:t>IATA :NON REGLEMENTE</w:t>
      </w:r>
    </w:p>
    <w:p w14:paraId="4EE2EF76" w14:textId="77777777" w:rsidR="002A11DA" w:rsidRPr="00C23B4C" w:rsidRDefault="002A11DA">
      <w:pPr>
        <w:widowControl w:val="0"/>
        <w:autoSpaceDE w:val="0"/>
        <w:autoSpaceDN w:val="0"/>
        <w:adjustRightInd w:val="0"/>
        <w:spacing w:after="0" w:line="240" w:lineRule="auto"/>
        <w:rPr>
          <w:rFonts w:ascii="Arial" w:hAnsi="Arial" w:cs="Arial"/>
          <w:color w:val="000000"/>
          <w:kern w:val="0"/>
          <w:sz w:val="20"/>
          <w:szCs w:val="20"/>
          <w:lang w:val="it-IT"/>
        </w:rPr>
      </w:pPr>
    </w:p>
    <w:p w14:paraId="73096AEA" w14:textId="77777777" w:rsidR="002A11DA" w:rsidRPr="00C23B4C" w:rsidRDefault="002A11DA">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77C326DD" w14:textId="77777777">
        <w:trPr>
          <w:trHeight w:hRule="exact" w:val="334"/>
        </w:trPr>
        <w:tc>
          <w:tcPr>
            <w:tcW w:w="9640" w:type="dxa"/>
            <w:tcBorders>
              <w:top w:val="nil"/>
              <w:left w:val="nil"/>
              <w:bottom w:val="nil"/>
              <w:right w:val="nil"/>
            </w:tcBorders>
            <w:shd w:val="clear" w:color="auto" w:fill="FFFFFF"/>
            <w:vAlign w:val="center"/>
          </w:tcPr>
          <w:p w14:paraId="4B57862C"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C23B4C">
              <w:rPr>
                <w:rFonts w:ascii="Times New Roman" w:hAnsi="Times New Roman" w:cs="Times New Roman"/>
                <w:kern w:val="0"/>
                <w:lang w:val="it-IT"/>
              </w:rPr>
              <w:tab/>
            </w:r>
            <w:r>
              <w:rPr>
                <w:rFonts w:ascii="Arial" w:hAnsi="Arial" w:cs="Arial"/>
                <w:color w:val="000000"/>
                <w:kern w:val="0"/>
                <w:sz w:val="20"/>
                <w:szCs w:val="20"/>
              </w:rPr>
              <w:t>14.2. Désignation officielle de transport de l'ONU</w:t>
            </w:r>
          </w:p>
        </w:tc>
      </w:tr>
    </w:tbl>
    <w:p w14:paraId="14B6E72C"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47CF3244"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C23B4C">
        <w:rPr>
          <w:rFonts w:ascii="Arial" w:hAnsi="Arial" w:cs="Arial"/>
          <w:color w:val="000000"/>
          <w:kern w:val="0"/>
          <w:sz w:val="18"/>
          <w:szCs w:val="18"/>
          <w:lang w:val="it-IT"/>
        </w:rPr>
        <w:t>ADR : NON REGLEMENTE</w:t>
      </w:r>
    </w:p>
    <w:p w14:paraId="72C825C7"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23B4C">
        <w:rPr>
          <w:rFonts w:ascii="Arial" w:hAnsi="Arial" w:cs="Arial"/>
          <w:color w:val="000000"/>
          <w:kern w:val="0"/>
          <w:sz w:val="18"/>
          <w:szCs w:val="18"/>
          <w:lang w:val="it-IT"/>
        </w:rPr>
        <w:tab/>
        <w:t>IMDG:NON REGLEMENTE</w:t>
      </w:r>
    </w:p>
    <w:p w14:paraId="035E43A6"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23B4C">
        <w:rPr>
          <w:rFonts w:ascii="Arial" w:hAnsi="Arial" w:cs="Arial"/>
          <w:color w:val="000000"/>
          <w:kern w:val="0"/>
          <w:sz w:val="18"/>
          <w:szCs w:val="18"/>
          <w:lang w:val="it-IT"/>
        </w:rPr>
        <w:tab/>
        <w:t>IATA :NON REGLEMENTE</w:t>
      </w:r>
    </w:p>
    <w:p w14:paraId="5255F0A0" w14:textId="77777777" w:rsidR="002A11DA" w:rsidRPr="00C23B4C" w:rsidRDefault="002A11DA">
      <w:pPr>
        <w:widowControl w:val="0"/>
        <w:autoSpaceDE w:val="0"/>
        <w:autoSpaceDN w:val="0"/>
        <w:adjustRightInd w:val="0"/>
        <w:spacing w:after="0" w:line="240" w:lineRule="auto"/>
        <w:rPr>
          <w:rFonts w:ascii="Arial" w:hAnsi="Arial" w:cs="Arial"/>
          <w:color w:val="000000"/>
          <w:kern w:val="0"/>
          <w:sz w:val="20"/>
          <w:szCs w:val="20"/>
          <w:lang w:val="it-IT"/>
        </w:rPr>
      </w:pPr>
    </w:p>
    <w:p w14:paraId="45FD023E" w14:textId="77777777" w:rsidR="002A11DA" w:rsidRPr="00C23B4C" w:rsidRDefault="002A11DA">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755F8152" w14:textId="77777777">
        <w:trPr>
          <w:trHeight w:hRule="exact" w:val="334"/>
        </w:trPr>
        <w:tc>
          <w:tcPr>
            <w:tcW w:w="9640" w:type="dxa"/>
            <w:tcBorders>
              <w:top w:val="nil"/>
              <w:left w:val="nil"/>
              <w:bottom w:val="nil"/>
              <w:right w:val="nil"/>
            </w:tcBorders>
            <w:shd w:val="clear" w:color="auto" w:fill="FFFFFF"/>
            <w:vAlign w:val="center"/>
          </w:tcPr>
          <w:p w14:paraId="164BCF61"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C23B4C">
              <w:rPr>
                <w:rFonts w:ascii="Times New Roman" w:hAnsi="Times New Roman" w:cs="Times New Roman"/>
                <w:kern w:val="0"/>
                <w:lang w:val="it-IT"/>
              </w:rPr>
              <w:tab/>
            </w:r>
            <w:r>
              <w:rPr>
                <w:rFonts w:ascii="Arial" w:hAnsi="Arial" w:cs="Arial"/>
                <w:color w:val="000000"/>
                <w:kern w:val="0"/>
                <w:sz w:val="20"/>
                <w:szCs w:val="20"/>
              </w:rPr>
              <w:t>14.3. Classe(s) de danger pour le transport</w:t>
            </w:r>
          </w:p>
        </w:tc>
      </w:tr>
    </w:tbl>
    <w:p w14:paraId="6BF112C2"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1A6992F1"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C23B4C">
        <w:rPr>
          <w:rFonts w:ascii="Arial" w:hAnsi="Arial" w:cs="Arial"/>
          <w:color w:val="000000"/>
          <w:kern w:val="0"/>
          <w:sz w:val="18"/>
          <w:szCs w:val="18"/>
          <w:lang w:val="it-IT"/>
        </w:rPr>
        <w:t>ADR : NON REGLEMENTE</w:t>
      </w:r>
    </w:p>
    <w:p w14:paraId="5F36E1C5"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23B4C">
        <w:rPr>
          <w:rFonts w:ascii="Arial" w:hAnsi="Arial" w:cs="Arial"/>
          <w:color w:val="000000"/>
          <w:kern w:val="0"/>
          <w:sz w:val="18"/>
          <w:szCs w:val="18"/>
          <w:lang w:val="it-IT"/>
        </w:rPr>
        <w:tab/>
        <w:t>IMDG:NON REGLEMENTE</w:t>
      </w:r>
    </w:p>
    <w:p w14:paraId="57802193"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23B4C">
        <w:rPr>
          <w:rFonts w:ascii="Arial" w:hAnsi="Arial" w:cs="Arial"/>
          <w:color w:val="000000"/>
          <w:kern w:val="0"/>
          <w:sz w:val="18"/>
          <w:szCs w:val="18"/>
          <w:lang w:val="it-IT"/>
        </w:rPr>
        <w:tab/>
        <w:t>IATA :NON REGLEMENTE</w:t>
      </w:r>
    </w:p>
    <w:p w14:paraId="6994EA87" w14:textId="77777777" w:rsidR="002A11DA" w:rsidRPr="00C23B4C" w:rsidRDefault="002A11DA">
      <w:pPr>
        <w:widowControl w:val="0"/>
        <w:autoSpaceDE w:val="0"/>
        <w:autoSpaceDN w:val="0"/>
        <w:adjustRightInd w:val="0"/>
        <w:spacing w:after="0" w:line="240" w:lineRule="auto"/>
        <w:rPr>
          <w:rFonts w:ascii="Arial" w:hAnsi="Arial" w:cs="Arial"/>
          <w:color w:val="000000"/>
          <w:kern w:val="0"/>
          <w:sz w:val="20"/>
          <w:szCs w:val="20"/>
          <w:lang w:val="it-IT"/>
        </w:rPr>
      </w:pPr>
    </w:p>
    <w:p w14:paraId="10F62CFD" w14:textId="77777777" w:rsidR="002A11DA" w:rsidRPr="00C23B4C" w:rsidRDefault="002A11DA">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65B36410" w14:textId="77777777">
        <w:trPr>
          <w:trHeight w:hRule="exact" w:val="334"/>
        </w:trPr>
        <w:tc>
          <w:tcPr>
            <w:tcW w:w="9640" w:type="dxa"/>
            <w:tcBorders>
              <w:top w:val="nil"/>
              <w:left w:val="nil"/>
              <w:bottom w:val="nil"/>
              <w:right w:val="nil"/>
            </w:tcBorders>
            <w:shd w:val="clear" w:color="auto" w:fill="FFFFFF"/>
            <w:vAlign w:val="center"/>
          </w:tcPr>
          <w:p w14:paraId="4F28A79F"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C23B4C">
              <w:rPr>
                <w:rFonts w:ascii="Times New Roman" w:hAnsi="Times New Roman" w:cs="Times New Roman"/>
                <w:kern w:val="0"/>
                <w:lang w:val="it-IT"/>
              </w:rPr>
              <w:tab/>
            </w:r>
            <w:r>
              <w:rPr>
                <w:rFonts w:ascii="Arial" w:hAnsi="Arial" w:cs="Arial"/>
                <w:color w:val="000000"/>
                <w:kern w:val="0"/>
                <w:sz w:val="20"/>
                <w:szCs w:val="20"/>
              </w:rPr>
              <w:t>14.4. Groupe d’emballage</w:t>
            </w:r>
          </w:p>
        </w:tc>
      </w:tr>
    </w:tbl>
    <w:p w14:paraId="2E12A9D5"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1D0A1910"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277035A2"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16C651E2"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51401042"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21BCA6EB"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5D5C5146" w14:textId="77777777" w:rsidR="002A11DA" w:rsidRDefault="002A11DA">
      <w:pPr>
        <w:widowControl w:val="0"/>
        <w:autoSpaceDE w:val="0"/>
        <w:autoSpaceDN w:val="0"/>
        <w:adjustRightInd w:val="0"/>
        <w:spacing w:after="0" w:line="240" w:lineRule="auto"/>
        <w:rPr>
          <w:rFonts w:ascii="Arial" w:hAnsi="Arial" w:cs="Arial"/>
          <w:color w:val="000000"/>
          <w:kern w:val="0"/>
          <w:sz w:val="5"/>
          <w:szCs w:val="5"/>
        </w:rPr>
      </w:pPr>
    </w:p>
    <w:p w14:paraId="39A6C458" w14:textId="77777777" w:rsidR="002A11DA" w:rsidRDefault="002A11DA">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9/11</w:t>
      </w:r>
    </w:p>
    <w:p w14:paraId="4DC73C9C"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lastRenderedPageBreak/>
        <w:br w:type="page"/>
      </w:r>
    </w:p>
    <w:p w14:paraId="6F6D01F0"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43F04927"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74332579"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693177A9"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29C86D08" w14:textId="77777777" w:rsidR="002A11DA" w:rsidRDefault="002A11DA">
      <w:pPr>
        <w:widowControl w:val="0"/>
        <w:autoSpaceDE w:val="0"/>
        <w:autoSpaceDN w:val="0"/>
        <w:adjustRightInd w:val="0"/>
        <w:spacing w:after="0" w:line="240" w:lineRule="auto"/>
        <w:rPr>
          <w:rFonts w:ascii="Arial" w:hAnsi="Arial" w:cs="Arial"/>
          <w:color w:val="000000"/>
          <w:kern w:val="0"/>
          <w:sz w:val="4"/>
          <w:szCs w:val="4"/>
        </w:rPr>
      </w:pPr>
    </w:p>
    <w:p w14:paraId="090B8F32" w14:textId="77777777" w:rsidR="002A11DA" w:rsidRDefault="002A11DA">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B531A" w14:paraId="450E31C0"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B8128FD" w14:textId="77777777" w:rsidR="002A11DA" w:rsidRDefault="002A11DA">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C97634C"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66C93E90" w14:textId="77777777" w:rsidR="002A11DA" w:rsidRDefault="002A11DA">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10%</w:t>
      </w:r>
      <w:r>
        <w:rPr>
          <w:rFonts w:ascii="Times New Roman" w:hAnsi="Times New Roman" w:cs="Times New Roman"/>
          <w:kern w:val="0"/>
        </w:rPr>
        <w:tab/>
      </w:r>
      <w:r>
        <w:rPr>
          <w:rFonts w:ascii="Arial" w:hAnsi="Arial" w:cs="Arial"/>
          <w:color w:val="000000"/>
          <w:kern w:val="0"/>
          <w:sz w:val="16"/>
          <w:szCs w:val="16"/>
        </w:rPr>
        <w:t>Révision : FDS_CLIENT-1-CLP du 03/09/2025</w:t>
      </w:r>
    </w:p>
    <w:p w14:paraId="5171FFFD"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1D767969"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C23B4C">
        <w:rPr>
          <w:rFonts w:ascii="Arial" w:hAnsi="Arial" w:cs="Arial"/>
          <w:color w:val="000000"/>
          <w:kern w:val="0"/>
          <w:sz w:val="18"/>
          <w:szCs w:val="18"/>
          <w:lang w:val="it-IT"/>
        </w:rPr>
        <w:t>ADR : NON REGLEMENTE</w:t>
      </w:r>
    </w:p>
    <w:p w14:paraId="651C6538"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23B4C">
        <w:rPr>
          <w:rFonts w:ascii="Arial" w:hAnsi="Arial" w:cs="Arial"/>
          <w:color w:val="000000"/>
          <w:kern w:val="0"/>
          <w:sz w:val="18"/>
          <w:szCs w:val="18"/>
          <w:lang w:val="it-IT"/>
        </w:rPr>
        <w:tab/>
        <w:t>IMDG:NON REGLEMENTE</w:t>
      </w:r>
    </w:p>
    <w:p w14:paraId="0D63F867" w14:textId="77777777" w:rsidR="002A11DA" w:rsidRPr="00C23B4C"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C23B4C">
        <w:rPr>
          <w:rFonts w:ascii="Arial" w:hAnsi="Arial" w:cs="Arial"/>
          <w:color w:val="000000"/>
          <w:kern w:val="0"/>
          <w:sz w:val="18"/>
          <w:szCs w:val="18"/>
          <w:lang w:val="it-IT"/>
        </w:rPr>
        <w:tab/>
        <w:t>IATA :NON REGLEMENTE</w:t>
      </w:r>
    </w:p>
    <w:p w14:paraId="4F3D3FD7" w14:textId="77777777" w:rsidR="002A11DA" w:rsidRPr="00C23B4C" w:rsidRDefault="002A11DA">
      <w:pPr>
        <w:widowControl w:val="0"/>
        <w:autoSpaceDE w:val="0"/>
        <w:autoSpaceDN w:val="0"/>
        <w:adjustRightInd w:val="0"/>
        <w:spacing w:after="0" w:line="240" w:lineRule="auto"/>
        <w:rPr>
          <w:rFonts w:ascii="Arial" w:hAnsi="Arial" w:cs="Arial"/>
          <w:color w:val="000000"/>
          <w:kern w:val="0"/>
          <w:sz w:val="20"/>
          <w:szCs w:val="20"/>
          <w:lang w:val="it-IT"/>
        </w:rPr>
      </w:pPr>
    </w:p>
    <w:p w14:paraId="7BC6EC53" w14:textId="77777777" w:rsidR="002A11DA" w:rsidRPr="00C23B4C" w:rsidRDefault="002A11DA">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58CDF787" w14:textId="77777777">
        <w:trPr>
          <w:trHeight w:hRule="exact" w:val="334"/>
        </w:trPr>
        <w:tc>
          <w:tcPr>
            <w:tcW w:w="9640" w:type="dxa"/>
            <w:tcBorders>
              <w:top w:val="nil"/>
              <w:left w:val="nil"/>
              <w:bottom w:val="nil"/>
              <w:right w:val="nil"/>
            </w:tcBorders>
            <w:shd w:val="clear" w:color="auto" w:fill="FFFFFF"/>
            <w:vAlign w:val="center"/>
          </w:tcPr>
          <w:p w14:paraId="19652876"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C23B4C">
              <w:rPr>
                <w:rFonts w:ascii="Times New Roman" w:hAnsi="Times New Roman" w:cs="Times New Roman"/>
                <w:kern w:val="0"/>
                <w:lang w:val="it-IT"/>
              </w:rPr>
              <w:tab/>
            </w:r>
            <w:r>
              <w:rPr>
                <w:rFonts w:ascii="Arial" w:hAnsi="Arial" w:cs="Arial"/>
                <w:color w:val="000000"/>
                <w:kern w:val="0"/>
                <w:sz w:val="20"/>
                <w:szCs w:val="20"/>
              </w:rPr>
              <w:t>14.5. Dangers pour l’environnement</w:t>
            </w:r>
          </w:p>
        </w:tc>
      </w:tr>
    </w:tbl>
    <w:p w14:paraId="709DECE0"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759550B9"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7C46B314"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3F50F96E"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15E81FFE" w14:textId="77777777">
        <w:trPr>
          <w:trHeight w:hRule="exact" w:val="334"/>
        </w:trPr>
        <w:tc>
          <w:tcPr>
            <w:tcW w:w="9640" w:type="dxa"/>
            <w:tcBorders>
              <w:top w:val="nil"/>
              <w:left w:val="nil"/>
              <w:bottom w:val="nil"/>
              <w:right w:val="nil"/>
            </w:tcBorders>
            <w:shd w:val="clear" w:color="auto" w:fill="FFFFFF"/>
            <w:vAlign w:val="center"/>
          </w:tcPr>
          <w:p w14:paraId="207DD1D8"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particulières à prendre par l’utilisateur</w:t>
            </w:r>
          </w:p>
        </w:tc>
      </w:tr>
    </w:tbl>
    <w:p w14:paraId="0520028F"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380ECCAA"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2ACE6FC0"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4CA1D1FF"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211891FF" w14:textId="77777777">
        <w:trPr>
          <w:trHeight w:hRule="exact" w:val="334"/>
        </w:trPr>
        <w:tc>
          <w:tcPr>
            <w:tcW w:w="9640" w:type="dxa"/>
            <w:tcBorders>
              <w:top w:val="nil"/>
              <w:left w:val="nil"/>
              <w:bottom w:val="nil"/>
              <w:right w:val="nil"/>
            </w:tcBorders>
            <w:shd w:val="clear" w:color="auto" w:fill="FFFFFF"/>
            <w:vAlign w:val="center"/>
          </w:tcPr>
          <w:p w14:paraId="7701F4C8"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vrac conformément aux instruments de l’OMI</w:t>
            </w:r>
          </w:p>
        </w:tc>
      </w:tr>
    </w:tbl>
    <w:p w14:paraId="46A5A87F"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5C3DE734"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4DDB9247" w14:textId="77777777" w:rsidR="002A11DA" w:rsidRDefault="002A11DA">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193485FC"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B878634"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15: INFORMATIONS RELATIVES A LA REGLEMENTATION</w:t>
            </w:r>
          </w:p>
        </w:tc>
      </w:tr>
    </w:tbl>
    <w:p w14:paraId="0F04C93A"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45A85DC8" w14:textId="77777777" w:rsidR="002A11DA" w:rsidRDefault="002A11DA">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3740D6F6" w14:textId="77777777">
        <w:trPr>
          <w:trHeight w:hRule="exact" w:val="555"/>
        </w:trPr>
        <w:tc>
          <w:tcPr>
            <w:tcW w:w="9640" w:type="dxa"/>
            <w:tcBorders>
              <w:top w:val="nil"/>
              <w:left w:val="nil"/>
              <w:bottom w:val="nil"/>
              <w:right w:val="nil"/>
            </w:tcBorders>
            <w:shd w:val="clear" w:color="auto" w:fill="FFFFFF"/>
            <w:vAlign w:val="center"/>
          </w:tcPr>
          <w:p w14:paraId="6722A5D5"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4D837B80"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4825B910" w14:textId="77777777" w:rsidR="002A11DA" w:rsidRDefault="002A11DA">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Règlements de l'UE:</w:t>
      </w:r>
    </w:p>
    <w:p w14:paraId="6A39734D"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2000/21/CE de la Commission.</w:t>
      </w:r>
    </w:p>
    <w:p w14:paraId="39093EAB"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7"/>
          <w:szCs w:val="17"/>
        </w:rPr>
      </w:pPr>
    </w:p>
    <w:p w14:paraId="32B5FCF7"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0AB65737"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7"/>
          <w:szCs w:val="17"/>
        </w:rPr>
      </w:pPr>
    </w:p>
    <w:p w14:paraId="103C9766"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(UE) 2020/878 DE LA COMMISSION du 18 juin 2020 modifiant l’annexe II du règlement (CE) no 1907/2006 du Parlement européen et du Conseil concernant l’enregistrement, l’évaluation et l’autorisation des substances chimiques, ainsi que les restrictions applicables à ces substances (REACH).</w:t>
      </w:r>
    </w:p>
    <w:p w14:paraId="7F88E34A"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7"/>
          <w:szCs w:val="17"/>
        </w:rPr>
      </w:pPr>
    </w:p>
    <w:p w14:paraId="418499C6"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l'UE: </w:t>
      </w:r>
    </w:p>
    <w:p w14:paraId="170C1F91"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4723C0F6"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7"/>
          <w:szCs w:val="17"/>
        </w:rPr>
      </w:pPr>
    </w:p>
    <w:p w14:paraId="41AE7B8D"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5DC6B66C"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B531A" w14:paraId="67B02365" w14:textId="77777777">
        <w:trPr>
          <w:trHeight w:hRule="exact" w:val="334"/>
        </w:trPr>
        <w:tc>
          <w:tcPr>
            <w:tcW w:w="9640" w:type="dxa"/>
            <w:tcBorders>
              <w:top w:val="nil"/>
              <w:left w:val="nil"/>
              <w:bottom w:val="nil"/>
              <w:right w:val="nil"/>
            </w:tcBorders>
            <w:shd w:val="clear" w:color="auto" w:fill="FFFFFF"/>
            <w:vAlign w:val="center"/>
          </w:tcPr>
          <w:p w14:paraId="2B514426"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6B4ABF5E"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2D9C65A5" w14:textId="77777777" w:rsidR="002A11DA" w:rsidRDefault="002A11DA">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 chimique n'a été réalisée pour cette substance/ce mélange par le fournisseur.</w:t>
      </w:r>
    </w:p>
    <w:p w14:paraId="63F44561" w14:textId="77777777" w:rsidR="002A11DA" w:rsidRDefault="002A11DA">
      <w:pPr>
        <w:widowControl w:val="0"/>
        <w:autoSpaceDE w:val="0"/>
        <w:autoSpaceDN w:val="0"/>
        <w:adjustRightInd w:val="0"/>
        <w:spacing w:after="0" w:line="240" w:lineRule="auto"/>
        <w:rPr>
          <w:rFonts w:ascii="Arial" w:hAnsi="Arial" w:cs="Arial"/>
          <w:color w:val="FFFFFF"/>
          <w:kern w:val="0"/>
          <w:sz w:val="20"/>
          <w:szCs w:val="20"/>
        </w:rPr>
      </w:pPr>
    </w:p>
    <w:p w14:paraId="2D167D4C" w14:textId="77777777" w:rsidR="002A11DA" w:rsidRDefault="002A11DA">
      <w:pPr>
        <w:widowControl w:val="0"/>
        <w:autoSpaceDE w:val="0"/>
        <w:autoSpaceDN w:val="0"/>
        <w:adjustRightInd w:val="0"/>
        <w:spacing w:after="0" w:line="240" w:lineRule="auto"/>
        <w:rPr>
          <w:rFonts w:ascii="Verdana" w:hAnsi="Verdana" w:cs="Verdana"/>
          <w:color w:val="FFFFFF"/>
          <w:kern w:val="0"/>
          <w:sz w:val="17"/>
          <w:szCs w:val="17"/>
        </w:rPr>
      </w:pPr>
    </w:p>
    <w:p w14:paraId="52D18508"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B531A" w14:paraId="7473A8EE"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AE95521" w14:textId="77777777" w:rsidR="002A11DA" w:rsidRDefault="002A11DA">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16: AUTRES INFORMATIONS</w:t>
            </w:r>
          </w:p>
        </w:tc>
      </w:tr>
    </w:tbl>
    <w:p w14:paraId="1424996A"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5B1E4129" w14:textId="77777777" w:rsidR="002A11DA" w:rsidRDefault="002A11DA">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32B6B0F0" w14:textId="77777777" w:rsidR="002A11DA" w:rsidRDefault="002A11DA">
      <w:pPr>
        <w:widowControl w:val="0"/>
        <w:autoSpaceDE w:val="0"/>
        <w:autoSpaceDN w:val="0"/>
        <w:adjustRightInd w:val="0"/>
        <w:spacing w:after="0" w:line="240" w:lineRule="auto"/>
        <w:rPr>
          <w:rFonts w:ascii="Arial" w:hAnsi="Arial" w:cs="Arial"/>
          <w:b/>
          <w:bCs/>
          <w:color w:val="000000"/>
          <w:kern w:val="0"/>
          <w:sz w:val="8"/>
          <w:szCs w:val="8"/>
        </w:rPr>
      </w:pPr>
    </w:p>
    <w:p w14:paraId="25AEC85F" w14:textId="77777777" w:rsidR="002A11DA" w:rsidRDefault="002A11DA">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H315</w:t>
      </w:r>
      <w:r>
        <w:rPr>
          <w:rFonts w:ascii="Arial" w:hAnsi="Arial" w:cs="Arial"/>
          <w:b/>
          <w:bCs/>
          <w:color w:val="000000"/>
          <w:kern w:val="0"/>
          <w:sz w:val="18"/>
          <w:szCs w:val="18"/>
        </w:rPr>
        <w:tab/>
        <w:t>Provoque une irritation cutanée.</w:t>
      </w:r>
    </w:p>
    <w:p w14:paraId="3D49AE8B" w14:textId="77777777" w:rsidR="002A11DA" w:rsidRDefault="002A11DA">
      <w:pPr>
        <w:widowControl w:val="0"/>
        <w:autoSpaceDE w:val="0"/>
        <w:autoSpaceDN w:val="0"/>
        <w:adjustRightInd w:val="0"/>
        <w:spacing w:after="0" w:line="240" w:lineRule="auto"/>
        <w:rPr>
          <w:rFonts w:ascii="Arial" w:hAnsi="Arial" w:cs="Arial"/>
          <w:b/>
          <w:bCs/>
          <w:color w:val="000000"/>
          <w:kern w:val="0"/>
          <w:sz w:val="8"/>
          <w:szCs w:val="8"/>
        </w:rPr>
      </w:pPr>
    </w:p>
    <w:p w14:paraId="4EB9CFA8" w14:textId="77777777" w:rsidR="002A11DA" w:rsidRDefault="002A11DA">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t>Peut provoquer une allergie cutanée.</w:t>
      </w:r>
    </w:p>
    <w:p w14:paraId="49602C9C" w14:textId="77777777" w:rsidR="002A11DA" w:rsidRDefault="002A11DA">
      <w:pPr>
        <w:widowControl w:val="0"/>
        <w:autoSpaceDE w:val="0"/>
        <w:autoSpaceDN w:val="0"/>
        <w:adjustRightInd w:val="0"/>
        <w:spacing w:after="0" w:line="240" w:lineRule="auto"/>
        <w:rPr>
          <w:rFonts w:ascii="Arial" w:hAnsi="Arial" w:cs="Arial"/>
          <w:b/>
          <w:bCs/>
          <w:color w:val="000000"/>
          <w:kern w:val="0"/>
          <w:sz w:val="8"/>
          <w:szCs w:val="8"/>
        </w:rPr>
      </w:pPr>
    </w:p>
    <w:p w14:paraId="099C2894" w14:textId="77777777" w:rsidR="002A11DA" w:rsidRDefault="002A11DA">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H319</w:t>
      </w:r>
      <w:r>
        <w:rPr>
          <w:rFonts w:ascii="Arial" w:hAnsi="Arial" w:cs="Arial"/>
          <w:b/>
          <w:bCs/>
          <w:color w:val="000000"/>
          <w:kern w:val="0"/>
          <w:sz w:val="18"/>
          <w:szCs w:val="18"/>
        </w:rPr>
        <w:tab/>
        <w:t>Provoque une sévère irritation des yeux.</w:t>
      </w:r>
    </w:p>
    <w:p w14:paraId="46CD6951" w14:textId="77777777" w:rsidR="002A11DA" w:rsidRDefault="002A11DA">
      <w:pPr>
        <w:widowControl w:val="0"/>
        <w:autoSpaceDE w:val="0"/>
        <w:autoSpaceDN w:val="0"/>
        <w:adjustRightInd w:val="0"/>
        <w:spacing w:after="0" w:line="240" w:lineRule="auto"/>
        <w:rPr>
          <w:rFonts w:ascii="Arial" w:hAnsi="Arial" w:cs="Arial"/>
          <w:b/>
          <w:bCs/>
          <w:color w:val="000000"/>
          <w:kern w:val="0"/>
          <w:sz w:val="20"/>
          <w:szCs w:val="20"/>
        </w:rPr>
      </w:pPr>
    </w:p>
    <w:p w14:paraId="514E2111" w14:textId="77777777" w:rsidR="002A11DA" w:rsidRDefault="002A11DA">
      <w:pPr>
        <w:widowControl w:val="0"/>
        <w:autoSpaceDE w:val="0"/>
        <w:autoSpaceDN w:val="0"/>
        <w:adjustRightInd w:val="0"/>
        <w:spacing w:after="0" w:line="240" w:lineRule="auto"/>
        <w:rPr>
          <w:rFonts w:ascii="Arial" w:hAnsi="Arial" w:cs="Arial"/>
          <w:b/>
          <w:bCs/>
          <w:color w:val="000000"/>
          <w:kern w:val="0"/>
          <w:sz w:val="20"/>
          <w:szCs w:val="20"/>
        </w:rPr>
      </w:pPr>
    </w:p>
    <w:p w14:paraId="3D575E72" w14:textId="77777777" w:rsidR="002A11DA" w:rsidRDefault="002A11DA">
      <w:pPr>
        <w:widowControl w:val="0"/>
        <w:autoSpaceDE w:val="0"/>
        <w:autoSpaceDN w:val="0"/>
        <w:adjustRightInd w:val="0"/>
        <w:spacing w:after="0" w:line="240" w:lineRule="auto"/>
        <w:rPr>
          <w:rFonts w:ascii="Arial" w:hAnsi="Arial" w:cs="Arial"/>
          <w:b/>
          <w:bCs/>
          <w:color w:val="000000"/>
          <w:kern w:val="0"/>
          <w:sz w:val="20"/>
          <w:szCs w:val="20"/>
        </w:rPr>
      </w:pPr>
    </w:p>
    <w:p w14:paraId="5BCF0A03" w14:textId="77777777" w:rsidR="002A11DA" w:rsidRDefault="002A11DA">
      <w:pPr>
        <w:widowControl w:val="0"/>
        <w:autoSpaceDE w:val="0"/>
        <w:autoSpaceDN w:val="0"/>
        <w:adjustRightInd w:val="0"/>
        <w:spacing w:after="0" w:line="240" w:lineRule="auto"/>
        <w:rPr>
          <w:rFonts w:ascii="Arial" w:hAnsi="Arial" w:cs="Arial"/>
          <w:b/>
          <w:bCs/>
          <w:color w:val="000000"/>
          <w:kern w:val="0"/>
          <w:sz w:val="20"/>
          <w:szCs w:val="20"/>
        </w:rPr>
      </w:pPr>
    </w:p>
    <w:p w14:paraId="30C003AF" w14:textId="77777777" w:rsidR="002A11DA" w:rsidRDefault="002A11DA">
      <w:pPr>
        <w:widowControl w:val="0"/>
        <w:autoSpaceDE w:val="0"/>
        <w:autoSpaceDN w:val="0"/>
        <w:adjustRightInd w:val="0"/>
        <w:spacing w:after="0" w:line="240" w:lineRule="auto"/>
        <w:rPr>
          <w:rFonts w:ascii="Arial" w:hAnsi="Arial" w:cs="Arial"/>
          <w:b/>
          <w:bCs/>
          <w:color w:val="000000"/>
          <w:kern w:val="0"/>
          <w:sz w:val="20"/>
          <w:szCs w:val="20"/>
        </w:rPr>
      </w:pPr>
    </w:p>
    <w:p w14:paraId="515A2E4F" w14:textId="77777777" w:rsidR="002A11DA" w:rsidRDefault="002A11DA">
      <w:pPr>
        <w:widowControl w:val="0"/>
        <w:autoSpaceDE w:val="0"/>
        <w:autoSpaceDN w:val="0"/>
        <w:adjustRightInd w:val="0"/>
        <w:spacing w:after="0" w:line="240" w:lineRule="auto"/>
        <w:rPr>
          <w:rFonts w:ascii="Arial" w:hAnsi="Arial" w:cs="Arial"/>
          <w:b/>
          <w:bCs/>
          <w:color w:val="000000"/>
          <w:kern w:val="0"/>
          <w:sz w:val="13"/>
          <w:szCs w:val="13"/>
        </w:rPr>
      </w:pPr>
    </w:p>
    <w:p w14:paraId="0BAF6F75" w14:textId="77777777" w:rsidR="002A11DA" w:rsidRDefault="002A11DA">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10/11</w:t>
      </w:r>
    </w:p>
    <w:p w14:paraId="64539E6A"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6F12A36"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1CED546D"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57CCA859"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6163347F" w14:textId="77777777" w:rsidR="002A11DA" w:rsidRDefault="002A11DA">
      <w:pPr>
        <w:widowControl w:val="0"/>
        <w:autoSpaceDE w:val="0"/>
        <w:autoSpaceDN w:val="0"/>
        <w:adjustRightInd w:val="0"/>
        <w:spacing w:after="0" w:line="240" w:lineRule="auto"/>
        <w:rPr>
          <w:rFonts w:ascii="Arial" w:hAnsi="Arial" w:cs="Arial"/>
          <w:color w:val="000000"/>
          <w:kern w:val="0"/>
          <w:sz w:val="20"/>
          <w:szCs w:val="20"/>
        </w:rPr>
      </w:pPr>
    </w:p>
    <w:p w14:paraId="35E1E7FE" w14:textId="77777777" w:rsidR="002A11DA" w:rsidRDefault="002A11DA">
      <w:pPr>
        <w:widowControl w:val="0"/>
        <w:autoSpaceDE w:val="0"/>
        <w:autoSpaceDN w:val="0"/>
        <w:adjustRightInd w:val="0"/>
        <w:spacing w:after="0" w:line="240" w:lineRule="auto"/>
        <w:rPr>
          <w:rFonts w:ascii="Arial" w:hAnsi="Arial" w:cs="Arial"/>
          <w:color w:val="000000"/>
          <w:kern w:val="0"/>
          <w:sz w:val="4"/>
          <w:szCs w:val="4"/>
        </w:rPr>
      </w:pPr>
    </w:p>
    <w:p w14:paraId="368DDEC7" w14:textId="77777777" w:rsidR="002A11DA" w:rsidRDefault="002A11DA">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B531A" w14:paraId="04A5A58B"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BA85A85" w14:textId="77777777" w:rsidR="002A11DA" w:rsidRDefault="002A11DA">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1CC7779" w14:textId="77777777" w:rsidR="002A11DA" w:rsidRDefault="002A11DA">
      <w:pPr>
        <w:widowControl w:val="0"/>
        <w:autoSpaceDE w:val="0"/>
        <w:autoSpaceDN w:val="0"/>
        <w:adjustRightInd w:val="0"/>
        <w:spacing w:after="0" w:line="240" w:lineRule="auto"/>
        <w:rPr>
          <w:rFonts w:ascii="Arial" w:hAnsi="Arial" w:cs="Arial"/>
          <w:color w:val="000000"/>
          <w:kern w:val="0"/>
          <w:sz w:val="10"/>
          <w:szCs w:val="10"/>
        </w:rPr>
      </w:pPr>
    </w:p>
    <w:p w14:paraId="7C103CB6" w14:textId="77777777" w:rsidR="002A11DA" w:rsidRDefault="002A11DA">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03/09/2025</w:t>
      </w:r>
      <w:r>
        <w:rPr>
          <w:rFonts w:ascii="Times New Roman" w:hAnsi="Times New Roman" w:cs="Times New Roman"/>
          <w:kern w:val="0"/>
        </w:rPr>
        <w:tab/>
      </w:r>
      <w:r>
        <w:rPr>
          <w:rFonts w:ascii="Arial" w:hAnsi="Arial" w:cs="Arial"/>
          <w:color w:val="000000"/>
          <w:kern w:val="0"/>
          <w:sz w:val="16"/>
          <w:szCs w:val="16"/>
        </w:rPr>
        <w:t>BOIS DE OUD 10%</w:t>
      </w:r>
      <w:r>
        <w:rPr>
          <w:rFonts w:ascii="Times New Roman" w:hAnsi="Times New Roman" w:cs="Times New Roman"/>
          <w:kern w:val="0"/>
        </w:rPr>
        <w:tab/>
      </w:r>
      <w:r>
        <w:rPr>
          <w:rFonts w:ascii="Arial" w:hAnsi="Arial" w:cs="Arial"/>
          <w:color w:val="000000"/>
          <w:kern w:val="0"/>
          <w:sz w:val="16"/>
          <w:szCs w:val="16"/>
        </w:rPr>
        <w:t>Révision : FDS_CLIENT-1-CLP du 03/09/2025</w:t>
      </w:r>
    </w:p>
    <w:p w14:paraId="15F61791" w14:textId="77777777" w:rsidR="002A11DA" w:rsidRDefault="002A11DA">
      <w:pPr>
        <w:widowControl w:val="0"/>
        <w:autoSpaceDE w:val="0"/>
        <w:autoSpaceDN w:val="0"/>
        <w:adjustRightInd w:val="0"/>
        <w:spacing w:after="0" w:line="240" w:lineRule="auto"/>
        <w:rPr>
          <w:rFonts w:ascii="Arial" w:hAnsi="Arial" w:cs="Arial"/>
          <w:color w:val="000000"/>
          <w:kern w:val="0"/>
          <w:sz w:val="16"/>
          <w:szCs w:val="16"/>
        </w:rPr>
      </w:pPr>
    </w:p>
    <w:p w14:paraId="1CF2DC7C" w14:textId="77777777" w:rsidR="002A11DA" w:rsidRDefault="002A11DA">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H361</w:t>
      </w:r>
      <w:r>
        <w:rPr>
          <w:rFonts w:ascii="Arial" w:hAnsi="Arial" w:cs="Arial"/>
          <w:b/>
          <w:bCs/>
          <w:color w:val="000000"/>
          <w:kern w:val="0"/>
          <w:sz w:val="18"/>
          <w:szCs w:val="18"/>
        </w:rPr>
        <w:tab/>
        <w:t>Susceptible de nuire à la fertilité ou au fœtus &lt;indiquer l'effet s'il est connu&gt; &lt;indiquer la voie d'exposition s'il est formellement prouvé qu'aucune autre voie d'exposition ne conduit au même danger&gt;.</w:t>
      </w:r>
    </w:p>
    <w:p w14:paraId="2C014D7A" w14:textId="77777777" w:rsidR="002A11DA" w:rsidRDefault="002A11DA">
      <w:pPr>
        <w:widowControl w:val="0"/>
        <w:autoSpaceDE w:val="0"/>
        <w:autoSpaceDN w:val="0"/>
        <w:adjustRightInd w:val="0"/>
        <w:spacing w:after="0" w:line="240" w:lineRule="auto"/>
        <w:rPr>
          <w:rFonts w:ascii="Arial" w:hAnsi="Arial" w:cs="Arial"/>
          <w:b/>
          <w:bCs/>
          <w:color w:val="000000"/>
          <w:kern w:val="0"/>
          <w:sz w:val="8"/>
          <w:szCs w:val="8"/>
        </w:rPr>
      </w:pPr>
    </w:p>
    <w:p w14:paraId="4905FF49" w14:textId="77777777" w:rsidR="002A11DA" w:rsidRDefault="002A11DA">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H400</w:t>
      </w:r>
      <w:r>
        <w:rPr>
          <w:rFonts w:ascii="Arial" w:hAnsi="Arial" w:cs="Arial"/>
          <w:b/>
          <w:bCs/>
          <w:color w:val="000000"/>
          <w:kern w:val="0"/>
          <w:sz w:val="18"/>
          <w:szCs w:val="18"/>
        </w:rPr>
        <w:tab/>
        <w:t>Très toxique pour les organismes aquatiques.</w:t>
      </w:r>
    </w:p>
    <w:p w14:paraId="061F75AE" w14:textId="77777777" w:rsidR="002A11DA" w:rsidRDefault="002A11DA">
      <w:pPr>
        <w:widowControl w:val="0"/>
        <w:autoSpaceDE w:val="0"/>
        <w:autoSpaceDN w:val="0"/>
        <w:adjustRightInd w:val="0"/>
        <w:spacing w:after="0" w:line="240" w:lineRule="auto"/>
        <w:rPr>
          <w:rFonts w:ascii="Arial" w:hAnsi="Arial" w:cs="Arial"/>
          <w:b/>
          <w:bCs/>
          <w:color w:val="000000"/>
          <w:kern w:val="0"/>
          <w:sz w:val="8"/>
          <w:szCs w:val="8"/>
        </w:rPr>
      </w:pPr>
    </w:p>
    <w:p w14:paraId="7FF245BC" w14:textId="77777777" w:rsidR="002A11DA" w:rsidRDefault="002A11DA">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H411</w:t>
      </w:r>
      <w:r>
        <w:rPr>
          <w:rFonts w:ascii="Arial" w:hAnsi="Arial" w:cs="Arial"/>
          <w:b/>
          <w:bCs/>
          <w:color w:val="000000"/>
          <w:kern w:val="0"/>
          <w:sz w:val="18"/>
          <w:szCs w:val="18"/>
        </w:rPr>
        <w:tab/>
        <w:t>Toxique pour les organismes aquatiques, entraîne des effets néfastes à long terme.</w:t>
      </w:r>
    </w:p>
    <w:p w14:paraId="0C6A3FFA" w14:textId="77777777" w:rsidR="002A11DA" w:rsidRDefault="002A11DA">
      <w:pPr>
        <w:widowControl w:val="0"/>
        <w:autoSpaceDE w:val="0"/>
        <w:autoSpaceDN w:val="0"/>
        <w:adjustRightInd w:val="0"/>
        <w:spacing w:after="0" w:line="240" w:lineRule="auto"/>
        <w:rPr>
          <w:rFonts w:ascii="Arial" w:hAnsi="Arial" w:cs="Arial"/>
          <w:b/>
          <w:bCs/>
          <w:color w:val="000000"/>
          <w:kern w:val="0"/>
          <w:sz w:val="8"/>
          <w:szCs w:val="8"/>
        </w:rPr>
      </w:pPr>
    </w:p>
    <w:p w14:paraId="632504E7"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Abréviations et acronymes:</w:t>
      </w:r>
    </w:p>
    <w:p w14:paraId="1E39FCC5"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ADN: Accord européen relatif au transport international des marchandises Dangereuses par voie de Navigation intérieure.</w:t>
      </w:r>
    </w:p>
    <w:p w14:paraId="31A2C5CB" w14:textId="77777777" w:rsidR="002A11DA" w:rsidRPr="00C23B4C" w:rsidRDefault="002A11DA">
      <w:pPr>
        <w:widowControl w:val="0"/>
        <w:autoSpaceDE w:val="0"/>
        <w:autoSpaceDN w:val="0"/>
        <w:adjustRightInd w:val="0"/>
        <w:spacing w:after="0" w:line="240" w:lineRule="auto"/>
        <w:jc w:val="both"/>
        <w:rPr>
          <w:rFonts w:ascii="Arial" w:hAnsi="Arial" w:cs="Arial"/>
          <w:color w:val="FFFFFF"/>
          <w:kern w:val="0"/>
          <w:sz w:val="20"/>
          <w:szCs w:val="20"/>
          <w:lang w:val="en-US"/>
        </w:rPr>
      </w:pPr>
      <w:r w:rsidRPr="00C23B4C">
        <w:rPr>
          <w:rFonts w:ascii="Arial" w:hAnsi="Arial" w:cs="Arial"/>
          <w:kern w:val="0"/>
          <w:sz w:val="20"/>
          <w:szCs w:val="20"/>
          <w:lang w:val="en-US"/>
        </w:rPr>
        <w:t>ADR: european Agreement concerning the international carriage of Dangerous goods by Road.</w:t>
      </w:r>
    </w:p>
    <w:p w14:paraId="4C8AC760"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CAS: Chemical Abstracts Service.</w:t>
      </w:r>
    </w:p>
    <w:p w14:paraId="030F846C"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 Commission Européenne.</w:t>
      </w:r>
    </w:p>
    <w:p w14:paraId="0557CED9"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CED: Catalogue Européen des Déchets.</w:t>
      </w:r>
    </w:p>
    <w:p w14:paraId="14A70360"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CEE: Communauté Economique Européenne.</w:t>
      </w:r>
    </w:p>
    <w:p w14:paraId="6639283F"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CLP: Classification, Labelling, Packaging.</w:t>
      </w:r>
    </w:p>
    <w:p w14:paraId="39C9D430" w14:textId="77777777" w:rsidR="002A11DA" w:rsidRPr="00C23B4C" w:rsidRDefault="002A11DA">
      <w:pPr>
        <w:widowControl w:val="0"/>
        <w:autoSpaceDE w:val="0"/>
        <w:autoSpaceDN w:val="0"/>
        <w:adjustRightInd w:val="0"/>
        <w:spacing w:after="0" w:line="240" w:lineRule="auto"/>
        <w:jc w:val="both"/>
        <w:rPr>
          <w:rFonts w:ascii="Arial" w:hAnsi="Arial" w:cs="Arial"/>
          <w:color w:val="FFFFFF"/>
          <w:kern w:val="0"/>
          <w:sz w:val="20"/>
          <w:szCs w:val="20"/>
          <w:lang w:val="en-US"/>
        </w:rPr>
      </w:pPr>
      <w:r w:rsidRPr="00C23B4C">
        <w:rPr>
          <w:rFonts w:ascii="Arial" w:hAnsi="Arial" w:cs="Arial"/>
          <w:kern w:val="0"/>
          <w:sz w:val="20"/>
          <w:szCs w:val="20"/>
          <w:lang w:val="en-US"/>
        </w:rPr>
        <w:t>EINECS: European INventory of Existing Commercial chemical Substances.</w:t>
      </w:r>
    </w:p>
    <w:p w14:paraId="0EDE08C3" w14:textId="77777777" w:rsidR="002A11DA" w:rsidRPr="00C23B4C" w:rsidRDefault="002A11DA">
      <w:pPr>
        <w:widowControl w:val="0"/>
        <w:autoSpaceDE w:val="0"/>
        <w:autoSpaceDN w:val="0"/>
        <w:adjustRightInd w:val="0"/>
        <w:spacing w:after="0" w:line="240" w:lineRule="auto"/>
        <w:jc w:val="both"/>
        <w:rPr>
          <w:rFonts w:ascii="Arial" w:hAnsi="Arial" w:cs="Arial"/>
          <w:color w:val="FFFFFF"/>
          <w:kern w:val="0"/>
          <w:sz w:val="20"/>
          <w:szCs w:val="20"/>
          <w:lang w:val="en-US"/>
        </w:rPr>
      </w:pPr>
      <w:r w:rsidRPr="00C23B4C">
        <w:rPr>
          <w:rFonts w:ascii="Arial" w:hAnsi="Arial" w:cs="Arial"/>
          <w:kern w:val="0"/>
          <w:sz w:val="20"/>
          <w:szCs w:val="20"/>
          <w:lang w:val="en-US"/>
        </w:rPr>
        <w:t>GHS: Global Harmonized System.</w:t>
      </w:r>
    </w:p>
    <w:p w14:paraId="7702D3B7" w14:textId="77777777" w:rsidR="002A11DA" w:rsidRPr="00C23B4C" w:rsidRDefault="002A11DA">
      <w:pPr>
        <w:widowControl w:val="0"/>
        <w:autoSpaceDE w:val="0"/>
        <w:autoSpaceDN w:val="0"/>
        <w:adjustRightInd w:val="0"/>
        <w:spacing w:after="0" w:line="240" w:lineRule="auto"/>
        <w:jc w:val="both"/>
        <w:rPr>
          <w:rFonts w:ascii="Arial" w:hAnsi="Arial" w:cs="Arial"/>
          <w:color w:val="FFFFFF"/>
          <w:kern w:val="0"/>
          <w:sz w:val="20"/>
          <w:szCs w:val="20"/>
          <w:lang w:val="en-US"/>
        </w:rPr>
      </w:pPr>
      <w:r w:rsidRPr="00C23B4C">
        <w:rPr>
          <w:rFonts w:ascii="Arial" w:hAnsi="Arial" w:cs="Arial"/>
          <w:kern w:val="0"/>
          <w:sz w:val="20"/>
          <w:szCs w:val="20"/>
          <w:lang w:val="en-US"/>
        </w:rPr>
        <w:t>IATA-DGR : International Air Transport Association - Dangerous Goods Regulations.</w:t>
      </w:r>
    </w:p>
    <w:p w14:paraId="4280FA22" w14:textId="77777777" w:rsidR="002A11DA" w:rsidRPr="00C23B4C" w:rsidRDefault="002A11DA">
      <w:pPr>
        <w:widowControl w:val="0"/>
        <w:autoSpaceDE w:val="0"/>
        <w:autoSpaceDN w:val="0"/>
        <w:adjustRightInd w:val="0"/>
        <w:spacing w:after="0" w:line="240" w:lineRule="auto"/>
        <w:jc w:val="both"/>
        <w:rPr>
          <w:rFonts w:ascii="Arial" w:hAnsi="Arial" w:cs="Arial"/>
          <w:color w:val="FFFFFF"/>
          <w:kern w:val="0"/>
          <w:sz w:val="20"/>
          <w:szCs w:val="20"/>
          <w:lang w:val="en-US"/>
        </w:rPr>
      </w:pPr>
      <w:r w:rsidRPr="00C23B4C">
        <w:rPr>
          <w:rFonts w:ascii="Arial" w:hAnsi="Arial" w:cs="Arial"/>
          <w:kern w:val="0"/>
          <w:sz w:val="20"/>
          <w:szCs w:val="20"/>
          <w:lang w:val="en-US"/>
        </w:rPr>
        <w:t>IBC: International Code for the Construction and Equipment of Ships Carrying Dangerous Chemicals in Bulk.</w:t>
      </w:r>
    </w:p>
    <w:p w14:paraId="6908BE7E"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ICAO-TI: International Civil Aviation Organization - Technical Instructions.</w:t>
      </w:r>
    </w:p>
    <w:p w14:paraId="0F80E74E"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IMDG : International Maritime Dangerous Goods.</w:t>
      </w:r>
    </w:p>
    <w:p w14:paraId="5F3654A8"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OMI: Organisation Maritime Internationale.</w:t>
      </w:r>
    </w:p>
    <w:p w14:paraId="425A8926"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ONU: Organisation des Nations Unies.</w:t>
      </w:r>
    </w:p>
    <w:p w14:paraId="264C41A9" w14:textId="77777777" w:rsidR="002A11DA" w:rsidRPr="00C23B4C" w:rsidRDefault="002A11DA">
      <w:pPr>
        <w:widowControl w:val="0"/>
        <w:autoSpaceDE w:val="0"/>
        <w:autoSpaceDN w:val="0"/>
        <w:adjustRightInd w:val="0"/>
        <w:spacing w:after="0" w:line="240" w:lineRule="auto"/>
        <w:jc w:val="both"/>
        <w:rPr>
          <w:rFonts w:ascii="Arial" w:hAnsi="Arial" w:cs="Arial"/>
          <w:color w:val="FFFFFF"/>
          <w:kern w:val="0"/>
          <w:sz w:val="20"/>
          <w:szCs w:val="20"/>
          <w:lang w:val="en-US"/>
        </w:rPr>
      </w:pPr>
      <w:r w:rsidRPr="00C23B4C">
        <w:rPr>
          <w:rFonts w:ascii="Arial" w:hAnsi="Arial" w:cs="Arial"/>
          <w:kern w:val="0"/>
          <w:sz w:val="20"/>
          <w:szCs w:val="20"/>
          <w:lang w:val="en-US"/>
        </w:rPr>
        <w:t>PBT: Persistent, Bioaccumulative, Toxic.</w:t>
      </w:r>
    </w:p>
    <w:p w14:paraId="567FB57A" w14:textId="77777777" w:rsidR="002A11DA" w:rsidRPr="00C23B4C" w:rsidRDefault="002A11DA">
      <w:pPr>
        <w:widowControl w:val="0"/>
        <w:autoSpaceDE w:val="0"/>
        <w:autoSpaceDN w:val="0"/>
        <w:adjustRightInd w:val="0"/>
        <w:spacing w:after="0" w:line="240" w:lineRule="auto"/>
        <w:jc w:val="both"/>
        <w:rPr>
          <w:rFonts w:ascii="Arial" w:hAnsi="Arial" w:cs="Arial"/>
          <w:color w:val="FFFFFF"/>
          <w:kern w:val="0"/>
          <w:sz w:val="20"/>
          <w:szCs w:val="20"/>
          <w:lang w:val="en-US"/>
        </w:rPr>
      </w:pPr>
      <w:r w:rsidRPr="00C23B4C">
        <w:rPr>
          <w:rFonts w:ascii="Arial" w:hAnsi="Arial" w:cs="Arial"/>
          <w:kern w:val="0"/>
          <w:sz w:val="20"/>
          <w:szCs w:val="20"/>
          <w:lang w:val="en-US"/>
        </w:rPr>
        <w:t>REACH: Registration, Evaluation, Authorisation and Restriction of CHemicals.</w:t>
      </w:r>
    </w:p>
    <w:p w14:paraId="7C61F54A" w14:textId="77777777" w:rsidR="002A11DA" w:rsidRPr="00C23B4C" w:rsidRDefault="002A11DA">
      <w:pPr>
        <w:widowControl w:val="0"/>
        <w:autoSpaceDE w:val="0"/>
        <w:autoSpaceDN w:val="0"/>
        <w:adjustRightInd w:val="0"/>
        <w:spacing w:after="0" w:line="240" w:lineRule="auto"/>
        <w:jc w:val="both"/>
        <w:rPr>
          <w:rFonts w:ascii="Arial" w:hAnsi="Arial" w:cs="Arial"/>
          <w:color w:val="FFFFFF"/>
          <w:kern w:val="0"/>
          <w:sz w:val="20"/>
          <w:szCs w:val="20"/>
          <w:lang w:val="en-US"/>
        </w:rPr>
      </w:pPr>
      <w:r w:rsidRPr="00C23B4C">
        <w:rPr>
          <w:rFonts w:ascii="Arial" w:hAnsi="Arial" w:cs="Arial"/>
          <w:kern w:val="0"/>
          <w:sz w:val="20"/>
          <w:szCs w:val="20"/>
          <w:lang w:val="en-US"/>
        </w:rPr>
        <w:t>RID: Regulations concerning the International carriage of Dangerous goods by rail.</w:t>
      </w:r>
    </w:p>
    <w:p w14:paraId="550C0E45"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UE: Union Européenne.</w:t>
      </w:r>
    </w:p>
    <w:p w14:paraId="4A8C469B"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vPvB: very Persistent, very Bioaccumulative.</w:t>
      </w:r>
    </w:p>
    <w:p w14:paraId="027D8479"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p>
    <w:p w14:paraId="244FD978"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26569D53"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63DE43A1" w14:textId="77777777" w:rsidR="002A11DA" w:rsidRDefault="002A11DA">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60D56675" w14:textId="77777777" w:rsidR="002A11DA" w:rsidRDefault="002A11DA">
      <w:pPr>
        <w:widowControl w:val="0"/>
        <w:autoSpaceDE w:val="0"/>
        <w:autoSpaceDN w:val="0"/>
        <w:adjustRightInd w:val="0"/>
        <w:spacing w:after="0" w:line="240" w:lineRule="auto"/>
        <w:jc w:val="both"/>
        <w:rPr>
          <w:rFonts w:ascii="Verdana" w:hAnsi="Verdana" w:cs="Verdana"/>
          <w:color w:val="FFFFFF"/>
          <w:kern w:val="0"/>
          <w:sz w:val="17"/>
          <w:szCs w:val="17"/>
        </w:rPr>
      </w:pPr>
    </w:p>
    <w:p w14:paraId="75C870B7" w14:textId="77777777" w:rsidR="002A11DA" w:rsidRDefault="002A11DA">
      <w:pPr>
        <w:widowControl w:val="0"/>
        <w:autoSpaceDE w:val="0"/>
        <w:autoSpaceDN w:val="0"/>
        <w:adjustRightInd w:val="0"/>
        <w:spacing w:after="0" w:line="240" w:lineRule="auto"/>
        <w:rPr>
          <w:rFonts w:ascii="MS Shell Dlg" w:hAnsi="MS Shell Dlg" w:cs="MS Shell Dlg"/>
          <w:kern w:val="0"/>
          <w:sz w:val="17"/>
          <w:szCs w:val="17"/>
        </w:rPr>
      </w:pPr>
    </w:p>
    <w:p w14:paraId="259910FF" w14:textId="77777777" w:rsidR="002A11DA" w:rsidRDefault="002A11DA">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7C2DCB7E"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03E49E35"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74960D6D"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3B8DF4F3"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4FFAECE9"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685F904B"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352F6B6F"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77394129"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6A85B8CE"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270F9ADE"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1CB4FCEF"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66581ED6"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5DA3D28E"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70D1711E"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2DED7C71"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0ACBCE4D"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47B60BE1"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2DF2A183"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502AF236"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1A9AD05F"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40387C51"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520604EB" w14:textId="77777777" w:rsidR="002A11DA" w:rsidRDefault="002A11DA">
      <w:pPr>
        <w:widowControl w:val="0"/>
        <w:autoSpaceDE w:val="0"/>
        <w:autoSpaceDN w:val="0"/>
        <w:adjustRightInd w:val="0"/>
        <w:spacing w:after="0" w:line="240" w:lineRule="auto"/>
        <w:rPr>
          <w:rFonts w:ascii="Times New Roman" w:hAnsi="Times New Roman" w:cs="Times New Roman"/>
          <w:kern w:val="0"/>
          <w:sz w:val="20"/>
          <w:szCs w:val="20"/>
        </w:rPr>
      </w:pPr>
    </w:p>
    <w:p w14:paraId="4BF78EE0" w14:textId="77777777" w:rsidR="002A11DA" w:rsidRDefault="002A11DA">
      <w:pPr>
        <w:widowControl w:val="0"/>
        <w:autoSpaceDE w:val="0"/>
        <w:autoSpaceDN w:val="0"/>
        <w:adjustRightInd w:val="0"/>
        <w:spacing w:after="0" w:line="240" w:lineRule="auto"/>
        <w:rPr>
          <w:rFonts w:ascii="Times New Roman" w:hAnsi="Times New Roman" w:cs="Times New Roman"/>
          <w:kern w:val="0"/>
          <w:sz w:val="9"/>
          <w:szCs w:val="9"/>
        </w:rPr>
      </w:pPr>
    </w:p>
    <w:p w14:paraId="7331099A" w14:textId="77777777" w:rsidR="002A11DA" w:rsidRDefault="002A11DA">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11/11</w:t>
      </w:r>
    </w:p>
    <w:sectPr w:rsidR="002A11DA">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1DA"/>
    <w:rsid w:val="002A11DA"/>
    <w:rsid w:val="004D5836"/>
    <w:rsid w:val="006B531A"/>
    <w:rsid w:val="00C23B4C"/>
    <w:rsid w:val="00F774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8196A8"/>
  <w14:defaultImageDpi w14:val="0"/>
  <w15:docId w15:val="{E9C0D658-C288-4B69-8078-2DC12FF52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2860</Words>
  <Characters>18270</Characters>
  <Application>Microsoft Office Word</Application>
  <DocSecurity>0</DocSecurity>
  <Lines>152</Lines>
  <Paragraphs>42</Paragraphs>
  <ScaleCrop>false</ScaleCrop>
  <Company/>
  <LinksUpToDate>false</LinksUpToDate>
  <CharactersWithSpaces>21088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Héléne - L'instant Bougies</cp:lastModifiedBy>
  <cp:revision>3</cp:revision>
  <dcterms:created xsi:type="dcterms:W3CDTF">2025-09-03T13:54:00Z</dcterms:created>
  <dcterms:modified xsi:type="dcterms:W3CDTF">2025-09-15T12:45:00Z</dcterms:modified>
</cp:coreProperties>
</file>